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25CF7" w14:textId="77777777" w:rsidR="007C3346" w:rsidRDefault="00C03414">
      <w:pPr>
        <w:spacing w:after="0" w:line="240" w:lineRule="auto"/>
        <w:ind w:left="5103" w:right="-142" w:firstLine="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14:paraId="0020E3F3" w14:textId="77777777" w:rsidR="00EF56DC" w:rsidRPr="005423AA" w:rsidRDefault="00EF56DC" w:rsidP="00EF56DC">
      <w:pPr>
        <w:tabs>
          <w:tab w:val="left" w:pos="6663"/>
        </w:tabs>
        <w:spacing w:line="240" w:lineRule="auto"/>
        <w:ind w:left="5103" w:right="-143"/>
        <w:jc w:val="center"/>
      </w:pPr>
      <w:r w:rsidRPr="005423AA">
        <w:t xml:space="preserve">Решением Совета директоров АО МФК «Займер» от </w:t>
      </w:r>
      <w:r>
        <w:t>11.12</w:t>
      </w:r>
      <w:r w:rsidRPr="005423AA">
        <w:t>.2023 (протокол №</w:t>
      </w:r>
      <w:r>
        <w:t>1</w:t>
      </w:r>
      <w:r w:rsidRPr="005423AA">
        <w:t xml:space="preserve">от </w:t>
      </w:r>
      <w:r>
        <w:t>11</w:t>
      </w:r>
      <w:r w:rsidRPr="005423AA">
        <w:t>.</w:t>
      </w:r>
      <w:r>
        <w:t>12</w:t>
      </w:r>
      <w:r w:rsidRPr="005423AA">
        <w:t>.2023)</w:t>
      </w:r>
    </w:p>
    <w:p w14:paraId="30A53CC2" w14:textId="5DFABF57" w:rsidR="007C3346" w:rsidRDefault="007C3346">
      <w:pPr>
        <w:tabs>
          <w:tab w:val="left" w:pos="6663"/>
        </w:tabs>
        <w:spacing w:after="160" w:line="240" w:lineRule="auto"/>
        <w:ind w:left="5103" w:right="-143" w:firstLine="0"/>
        <w:jc w:val="center"/>
        <w:rPr>
          <w:sz w:val="22"/>
          <w:szCs w:val="22"/>
        </w:rPr>
      </w:pPr>
    </w:p>
    <w:p w14:paraId="4E18ADD3" w14:textId="77777777" w:rsidR="007C3346" w:rsidRDefault="007C3346">
      <w:pPr>
        <w:spacing w:after="3240" w:line="240" w:lineRule="auto"/>
        <w:ind w:right="64" w:firstLine="0"/>
        <w:jc w:val="left"/>
        <w:rPr>
          <w:sz w:val="22"/>
          <w:szCs w:val="22"/>
        </w:rPr>
      </w:pPr>
    </w:p>
    <w:p w14:paraId="23D15F35" w14:textId="77777777" w:rsidR="007C3346" w:rsidRPr="005D5E62" w:rsidRDefault="00C03414">
      <w:pPr>
        <w:spacing w:after="8" w:line="240" w:lineRule="auto"/>
        <w:ind w:right="0" w:firstLine="0"/>
        <w:jc w:val="center"/>
        <w:rPr>
          <w:b/>
          <w:sz w:val="28"/>
        </w:rPr>
      </w:pPr>
      <w:r w:rsidRPr="005D5E62">
        <w:rPr>
          <w:b/>
          <w:sz w:val="28"/>
        </w:rPr>
        <w:t xml:space="preserve">ПОЛОЖЕНИЕ О КОМИТЕТЕ ПО АУДИТУ </w:t>
      </w:r>
    </w:p>
    <w:p w14:paraId="78BE63C9" w14:textId="3718997B" w:rsidR="00856DD3" w:rsidRPr="005D5E62" w:rsidRDefault="00C03414" w:rsidP="00856DD3">
      <w:pPr>
        <w:spacing w:after="0" w:line="240" w:lineRule="auto"/>
        <w:ind w:right="0" w:firstLine="0"/>
        <w:jc w:val="center"/>
        <w:rPr>
          <w:color w:val="auto"/>
          <w:sz w:val="28"/>
        </w:rPr>
      </w:pPr>
      <w:r w:rsidRPr="005D5E62">
        <w:rPr>
          <w:b/>
          <w:sz w:val="28"/>
        </w:rPr>
        <w:t xml:space="preserve">Совета директоров </w:t>
      </w:r>
      <w:r w:rsidR="00856DD3" w:rsidRPr="005D5E62">
        <w:rPr>
          <w:b/>
          <w:sz w:val="28"/>
        </w:rPr>
        <w:t>Акционерного общества Микрофинансовая компания «Займер»</w:t>
      </w:r>
    </w:p>
    <w:p w14:paraId="323E28C8" w14:textId="1594639E" w:rsidR="007C3346" w:rsidRDefault="007C3346">
      <w:pPr>
        <w:spacing w:after="8" w:line="240" w:lineRule="auto"/>
        <w:ind w:right="0" w:firstLine="0"/>
        <w:jc w:val="center"/>
      </w:pPr>
    </w:p>
    <w:p w14:paraId="15AF40CC" w14:textId="77777777" w:rsidR="007C3346" w:rsidRDefault="00C03414">
      <w:pPr>
        <w:spacing w:after="0" w:line="240" w:lineRule="auto"/>
        <w:ind w:right="6" w:firstLine="0"/>
      </w:pPr>
      <w:r>
        <w:t xml:space="preserve"> </w:t>
      </w:r>
      <w:r>
        <w:br w:type="page"/>
      </w:r>
    </w:p>
    <w:p w14:paraId="7F55982A" w14:textId="044884FF" w:rsidR="007C3346" w:rsidRPr="00547286" w:rsidRDefault="00C03414">
      <w:pPr>
        <w:spacing w:after="160" w:line="240" w:lineRule="auto"/>
        <w:ind w:right="0" w:firstLine="0"/>
      </w:pPr>
      <w:r w:rsidRPr="00547286">
        <w:lastRenderedPageBreak/>
        <w:t xml:space="preserve">Настоящее положение (далее – </w:t>
      </w:r>
      <w:r w:rsidRPr="00547286">
        <w:rPr>
          <w:b/>
        </w:rPr>
        <w:t>Положение</w:t>
      </w:r>
      <w:r w:rsidRPr="00547286">
        <w:t xml:space="preserve">) о Комитете по аудиту Совета директоров </w:t>
      </w:r>
      <w:r w:rsidR="00547286" w:rsidRPr="00547286">
        <w:rPr>
          <w:color w:val="auto"/>
        </w:rPr>
        <w:t>Акционерного общества Микрофинансовая компания «Займер</w:t>
      </w:r>
      <w:r w:rsidR="00547286" w:rsidRPr="00547286">
        <w:t xml:space="preserve">» </w:t>
      </w:r>
      <w:r w:rsidRPr="00547286">
        <w:t xml:space="preserve">(далее также – </w:t>
      </w:r>
      <w:r w:rsidRPr="00547286">
        <w:rPr>
          <w:b/>
        </w:rPr>
        <w:t>Общество</w:t>
      </w:r>
      <w:r w:rsidRPr="00547286">
        <w:t>) разработано в соответствии с действующим законодательством Российской Федерации, Кодексом корпоративного управления, рекомендованного к применению письмом Банка России от 10.04.2014 № 06-52/2463, Правилами листинга ПАО Московская Биржа, Уставом Общества и иными внутренними документами Общества.</w:t>
      </w:r>
    </w:p>
    <w:p w14:paraId="11BB7D18" w14:textId="77777777" w:rsidR="007C3346" w:rsidRDefault="00C03414">
      <w:pPr>
        <w:spacing w:after="160" w:line="240" w:lineRule="auto"/>
        <w:ind w:right="0" w:firstLine="0"/>
      </w:pPr>
      <w:r>
        <w:t xml:space="preserve">Положение является основным документом, регламентирующим деятельность Комитета по аудиту Совета директоров Общества (далее — Комитет) и определяющим его основные цели деятельности, компетенцию, полномочия, а также структуру, порядок формирования состава Комитета и порядок его работы. </w:t>
      </w:r>
    </w:p>
    <w:p w14:paraId="60BAC2AE" w14:textId="77777777" w:rsidR="007C3346" w:rsidRDefault="00C03414">
      <w:pPr>
        <w:spacing w:after="160" w:line="240" w:lineRule="auto"/>
        <w:ind w:right="0" w:firstLine="0"/>
      </w:pPr>
      <w:r>
        <w:t xml:space="preserve">Комитет является коллегиальным совещательным органом Совета директоров Общества (далее — Совет директоров), не является органом управления Общества согласно законодательству Российской Федерации и не может выступать в отношениях с третьими лицами от имени Общества. </w:t>
      </w:r>
    </w:p>
    <w:p w14:paraId="54032F73" w14:textId="5656CB3A" w:rsidR="007C3346" w:rsidRDefault="00C03414">
      <w:pPr>
        <w:spacing w:after="160" w:line="240" w:lineRule="auto"/>
        <w:ind w:right="0" w:firstLine="0"/>
      </w:pPr>
      <w:r>
        <w:t>В своей деятельности Комитет полностью подотчетен Совету директоров.</w:t>
      </w:r>
    </w:p>
    <w:p w14:paraId="19403A27" w14:textId="223F3355" w:rsidR="007C3346" w:rsidRDefault="00C03414">
      <w:pPr>
        <w:pStyle w:val="1"/>
        <w:numPr>
          <w:ilvl w:val="0"/>
          <w:numId w:val="6"/>
        </w:numPr>
        <w:spacing w:before="120" w:after="120" w:line="240" w:lineRule="auto"/>
        <w:ind w:left="10" w:right="0" w:hanging="10"/>
        <w:rPr>
          <w:smallCaps/>
        </w:rPr>
      </w:pPr>
      <w:r>
        <w:rPr>
          <w:smallCaps/>
        </w:rPr>
        <w:t>Цели и функции Комитета</w:t>
      </w:r>
      <w:r>
        <w:rPr>
          <w:b w:val="0"/>
          <w:smallCaps/>
        </w:rPr>
        <w:t xml:space="preserve"> </w:t>
      </w:r>
    </w:p>
    <w:p w14:paraId="5003A8CF" w14:textId="41867697" w:rsidR="007C3346" w:rsidRDefault="00C03414">
      <w:pPr>
        <w:numPr>
          <w:ilvl w:val="0"/>
          <w:numId w:val="4"/>
        </w:numPr>
        <w:spacing w:before="120" w:after="120" w:line="240" w:lineRule="auto"/>
        <w:ind w:left="0" w:right="0" w:firstLine="0"/>
      </w:pPr>
      <w:r>
        <w:t xml:space="preserve">Основной целью Комитета является содействие эффективному выполнению функций Совета директоров в части контроля за финансово-хозяйственной деятельностью Общества. </w:t>
      </w:r>
    </w:p>
    <w:p w14:paraId="376FE158" w14:textId="77777777" w:rsidR="007C3346" w:rsidRDefault="00C03414">
      <w:pPr>
        <w:numPr>
          <w:ilvl w:val="0"/>
          <w:numId w:val="4"/>
        </w:numPr>
        <w:spacing w:before="120" w:after="120" w:line="240" w:lineRule="auto"/>
        <w:ind w:left="0" w:right="0" w:firstLine="0"/>
        <w:jc w:val="left"/>
      </w:pPr>
      <w:r>
        <w:t xml:space="preserve">Основными функциями Комитета являются: </w:t>
      </w:r>
    </w:p>
    <w:p w14:paraId="5A24C622" w14:textId="77777777" w:rsidR="007C3346" w:rsidRDefault="00C03414">
      <w:pPr>
        <w:pStyle w:val="af"/>
        <w:numPr>
          <w:ilvl w:val="0"/>
          <w:numId w:val="7"/>
        </w:numPr>
        <w:spacing w:before="120" w:after="120" w:line="240" w:lineRule="auto"/>
        <w:ind w:left="0" w:firstLine="0"/>
        <w:contextualSpacing w:val="0"/>
      </w:pPr>
      <w:r>
        <w:t>контроль за обеспечением полноты, точности и достоверности бухгалтерской (финансовой) отчетности Общества;</w:t>
      </w:r>
    </w:p>
    <w:p w14:paraId="4272BF63" w14:textId="5E8060C9" w:rsidR="007C3346" w:rsidRDefault="00C03414">
      <w:pPr>
        <w:pStyle w:val="af"/>
        <w:numPr>
          <w:ilvl w:val="0"/>
          <w:numId w:val="7"/>
        </w:numPr>
        <w:spacing w:before="120" w:after="120" w:line="240" w:lineRule="auto"/>
        <w:ind w:left="0" w:firstLine="0"/>
        <w:contextualSpacing w:val="0"/>
      </w:pPr>
      <w:r>
        <w:t>контроль за надежностью и эффективностью функционирования системы управления рисками и внутреннего контроля;</w:t>
      </w:r>
    </w:p>
    <w:p w14:paraId="7210545F" w14:textId="793A1C66" w:rsidR="007C3346" w:rsidRDefault="00C03414">
      <w:pPr>
        <w:pStyle w:val="af"/>
        <w:numPr>
          <w:ilvl w:val="0"/>
          <w:numId w:val="7"/>
        </w:numPr>
        <w:spacing w:before="120" w:after="120" w:line="240" w:lineRule="auto"/>
        <w:ind w:left="0" w:firstLine="0"/>
        <w:contextualSpacing w:val="0"/>
        <w:rPr>
          <w:smallCaps/>
        </w:rPr>
      </w:pPr>
      <w:r>
        <w:t>обеспечение независимости и объективности осуществления функций внутреннего и внешнего аудита.</w:t>
      </w:r>
    </w:p>
    <w:p w14:paraId="7781AC7B" w14:textId="5746F208" w:rsidR="007C3346" w:rsidRDefault="00C03414" w:rsidP="007C5423">
      <w:pPr>
        <w:pStyle w:val="af"/>
        <w:numPr>
          <w:ilvl w:val="1"/>
          <w:numId w:val="8"/>
        </w:numPr>
        <w:spacing w:before="120" w:after="120" w:line="240" w:lineRule="auto"/>
        <w:ind w:left="0" w:firstLine="0"/>
        <w:jc w:val="left"/>
      </w:pPr>
      <w:r>
        <w:t xml:space="preserve">Основными полномочиями Комитета являются: </w:t>
      </w:r>
    </w:p>
    <w:p w14:paraId="44C2E125" w14:textId="57BFF0E6" w:rsidR="007C3346" w:rsidRDefault="00C03414">
      <w:pPr>
        <w:spacing w:before="120" w:after="120" w:line="240" w:lineRule="auto"/>
        <w:ind w:right="0" w:firstLine="0"/>
        <w:rPr>
          <w:i/>
        </w:rPr>
      </w:pPr>
      <w:r>
        <w:t>1.3.1 В области бухгалтерской (финансовой) отчетности и консолидированной финансовой отчетности:</w:t>
      </w:r>
    </w:p>
    <w:p w14:paraId="03442907" w14:textId="79899925" w:rsidR="007C3346" w:rsidRDefault="00C03414">
      <w:pPr>
        <w:spacing w:before="120" w:after="120" w:line="240" w:lineRule="auto"/>
        <w:ind w:left="-15" w:right="0" w:firstLine="0"/>
      </w:pPr>
      <w:r>
        <w:t>а) контроль за обеспечением полноты, точности и достоверности годовой и промежуточной бухгалтерской (финансовой) отчетности Общества и годовой и промежуточной консолидированной финансовой отчетности Общества;</w:t>
      </w:r>
    </w:p>
    <w:p w14:paraId="68E6AA30" w14:textId="77777777" w:rsidR="007C3346" w:rsidRDefault="00C03414">
      <w:pPr>
        <w:tabs>
          <w:tab w:val="center" w:pos="659"/>
          <w:tab w:val="right" w:pos="9562"/>
        </w:tabs>
        <w:spacing w:before="120" w:after="120" w:line="240" w:lineRule="auto"/>
        <w:ind w:right="0" w:firstLine="0"/>
      </w:pPr>
      <w:r>
        <w:rPr>
          <w:rFonts w:ascii="Calibri" w:eastAsia="Calibri" w:hAnsi="Calibri" w:cs="Calibri"/>
          <w:sz w:val="22"/>
          <w:szCs w:val="22"/>
        </w:rPr>
        <w:tab/>
      </w:r>
      <w:r>
        <w:t>б)</w:t>
      </w:r>
      <w:r>
        <w:rPr>
          <w:rFonts w:ascii="Arial" w:eastAsia="Arial" w:hAnsi="Arial" w:cs="Arial"/>
        </w:rPr>
        <w:t xml:space="preserve"> </w:t>
      </w:r>
      <w:r>
        <w:t xml:space="preserve">анализ существенных положений учетной политики для целей формирования финансовой отчетности Общества; </w:t>
      </w:r>
    </w:p>
    <w:p w14:paraId="51A71A35" w14:textId="77777777" w:rsidR="00F43F2F" w:rsidRDefault="00F43F2F" w:rsidP="00F43F2F">
      <w:pPr>
        <w:spacing w:before="120" w:after="120" w:line="240" w:lineRule="auto"/>
        <w:ind w:right="0" w:firstLine="0"/>
      </w:pPr>
      <w:r>
        <w:t xml:space="preserve">в) участие в рассмотрении существенных вопросов и суждений в отношении бухгалтерской (финансовой) отчетности Общества и консолидированной финансовой отчетности Общества, а также подготовка рекомендаций Совету директоров, касающихся ее утверждения. </w:t>
      </w:r>
    </w:p>
    <w:p w14:paraId="6758E8F5" w14:textId="6687A603" w:rsidR="00F43F2F" w:rsidRDefault="00F43F2F" w:rsidP="007C5423">
      <w:pPr>
        <w:spacing w:before="120" w:after="120" w:line="240" w:lineRule="auto"/>
        <w:ind w:right="0" w:firstLine="0"/>
      </w:pPr>
      <w:r>
        <w:t>г)</w:t>
      </w:r>
      <w:r>
        <w:rPr>
          <w:rFonts w:ascii="Arial" w:eastAsia="Arial" w:hAnsi="Arial" w:cs="Arial"/>
        </w:rPr>
        <w:t xml:space="preserve"> </w:t>
      </w:r>
      <w:r>
        <w:t xml:space="preserve">анализ годовой финансовой отчетности и соответствующих документов, подаваемых в регулирующие органы, с целью определения их полноты, непротиворечивости информации, и представления обоснованной и ясной оценки финансового положения Общества, показателей деятельности Общества и перспектив Общества; </w:t>
      </w:r>
    </w:p>
    <w:p w14:paraId="3987926A" w14:textId="6AFD0FDE" w:rsidR="00F43F2F" w:rsidRDefault="00F43F2F" w:rsidP="007C5423">
      <w:pPr>
        <w:spacing w:before="120" w:after="120" w:line="240" w:lineRule="auto"/>
        <w:ind w:right="0" w:firstLine="0"/>
        <w:rPr>
          <w:sz w:val="23"/>
          <w:szCs w:val="23"/>
        </w:rPr>
      </w:pPr>
      <w:r>
        <w:t>д)</w:t>
      </w:r>
      <w:r>
        <w:rPr>
          <w:rFonts w:ascii="Arial" w:eastAsia="Arial" w:hAnsi="Arial" w:cs="Arial"/>
        </w:rPr>
        <w:t xml:space="preserve"> </w:t>
      </w:r>
      <w:r>
        <w:t>обеспечение понимания процесса подготовки Обществом промежуточной финансовой отчетности, а также характера и степени участия внутренних и внешних аудиторов в процессе ее подготовки;</w:t>
      </w:r>
      <w:r>
        <w:rPr>
          <w:sz w:val="23"/>
          <w:szCs w:val="23"/>
        </w:rPr>
        <w:t xml:space="preserve"> </w:t>
      </w:r>
    </w:p>
    <w:p w14:paraId="6857D9E2" w14:textId="5DFD81C5" w:rsidR="00F43F2F" w:rsidRDefault="00F43F2F" w:rsidP="007C5423">
      <w:pPr>
        <w:spacing w:before="120" w:after="120" w:line="240" w:lineRule="auto"/>
        <w:ind w:right="0" w:firstLine="0"/>
      </w:pPr>
      <w:r>
        <w:lastRenderedPageBreak/>
        <w:t>е)</w:t>
      </w:r>
      <w:r>
        <w:rPr>
          <w:rFonts w:ascii="Arial" w:eastAsia="Arial" w:hAnsi="Arial" w:cs="Arial"/>
        </w:rPr>
        <w:t xml:space="preserve"> </w:t>
      </w:r>
      <w:r>
        <w:t>анализ промежуточной финансовой отчетности совместно с руководством Общества и внешними аудиторами до подачи в регулирующие органы, с целью оценки полноты и непротиворечивости информации;</w:t>
      </w:r>
    </w:p>
    <w:p w14:paraId="0911415D" w14:textId="1DB641A8" w:rsidR="007C3346" w:rsidRDefault="00C03414">
      <w:pPr>
        <w:spacing w:before="120" w:after="120" w:line="240" w:lineRule="auto"/>
        <w:ind w:right="0" w:firstLine="0"/>
      </w:pPr>
      <w:r>
        <w:t xml:space="preserve">1.3.2 В области управления рисками, внутреннего контроля и корпоративного управления: </w:t>
      </w:r>
    </w:p>
    <w:p w14:paraId="76053E4F" w14:textId="77777777" w:rsidR="007C3346" w:rsidRDefault="00C03414">
      <w:pPr>
        <w:spacing w:before="120" w:after="120" w:line="240" w:lineRule="auto"/>
        <w:ind w:left="-15" w:right="0" w:firstLine="0"/>
      </w:pPr>
      <w:r>
        <w:t>а)</w:t>
      </w:r>
      <w:r>
        <w:rPr>
          <w:rFonts w:ascii="Arial" w:eastAsia="Arial" w:hAnsi="Arial" w:cs="Arial"/>
        </w:rPr>
        <w:t xml:space="preserve"> </w:t>
      </w:r>
      <w:r>
        <w:t xml:space="preserve">анализ и контроль за адекватностью, надежностью и эффективностью функционирования системы управления рисками и внутреннего контроля Общества, включая системы информационной и технологической безопасности; </w:t>
      </w:r>
    </w:p>
    <w:p w14:paraId="42345F60" w14:textId="77777777" w:rsidR="007C3346" w:rsidRDefault="00C03414">
      <w:pPr>
        <w:spacing w:before="120" w:after="120" w:line="240" w:lineRule="auto"/>
        <w:ind w:left="-15" w:right="0" w:firstLine="0"/>
      </w:pPr>
      <w:r>
        <w:t>б)</w:t>
      </w:r>
      <w:r>
        <w:rPr>
          <w:rFonts w:ascii="Arial" w:eastAsia="Arial" w:hAnsi="Arial" w:cs="Arial"/>
        </w:rPr>
        <w:t xml:space="preserve"> </w:t>
      </w:r>
      <w:r>
        <w:t xml:space="preserve">оценку эффективности процедур управления рисками и внутреннего контроля Общества, практики корпоративного управления и подготовку предложений по их совершенствованию; </w:t>
      </w:r>
    </w:p>
    <w:p w14:paraId="6E3BB752" w14:textId="77777777" w:rsidR="007C3346" w:rsidRDefault="00C03414">
      <w:pPr>
        <w:tabs>
          <w:tab w:val="center" w:pos="663"/>
          <w:tab w:val="right" w:pos="9562"/>
        </w:tabs>
        <w:spacing w:before="120" w:after="120" w:line="240" w:lineRule="auto"/>
        <w:ind w:right="0" w:firstLine="0"/>
      </w:pPr>
      <w:r>
        <w:rPr>
          <w:rFonts w:ascii="Calibri" w:eastAsia="Calibri" w:hAnsi="Calibri" w:cs="Calibri"/>
          <w:sz w:val="22"/>
          <w:szCs w:val="22"/>
        </w:rPr>
        <w:tab/>
      </w:r>
      <w:r>
        <w:t>в)</w:t>
      </w:r>
      <w:r>
        <w:rPr>
          <w:rFonts w:ascii="Arial" w:eastAsia="Arial" w:hAnsi="Arial" w:cs="Arial"/>
        </w:rPr>
        <w:t xml:space="preserve"> </w:t>
      </w:r>
      <w:r>
        <w:t xml:space="preserve">анализ и оценку исполнения политики в области управления рисками и внутреннего контроля; </w:t>
      </w:r>
    </w:p>
    <w:p w14:paraId="03F4AFA4" w14:textId="77777777" w:rsidR="007C3346" w:rsidRDefault="00C03414">
      <w:pPr>
        <w:tabs>
          <w:tab w:val="center" w:pos="655"/>
          <w:tab w:val="right" w:pos="9562"/>
        </w:tabs>
        <w:spacing w:before="120" w:after="120" w:line="240" w:lineRule="auto"/>
        <w:ind w:right="0" w:firstLine="0"/>
      </w:pPr>
      <w:r>
        <w:rPr>
          <w:rFonts w:ascii="Calibri" w:eastAsia="Calibri" w:hAnsi="Calibri" w:cs="Calibri"/>
          <w:sz w:val="22"/>
          <w:szCs w:val="22"/>
        </w:rPr>
        <w:tab/>
      </w:r>
      <w:r>
        <w:t>г)</w:t>
      </w:r>
      <w:r>
        <w:rPr>
          <w:rFonts w:ascii="Arial" w:eastAsia="Arial" w:hAnsi="Arial" w:cs="Arial"/>
        </w:rPr>
        <w:t xml:space="preserve"> </w:t>
      </w:r>
      <w:r>
        <w:t xml:space="preserve">контроль процедур, обеспечивающих соблюдение Обществом требований законодательства, а также этических норм, правил и процедур Общества, требований бирж; </w:t>
      </w:r>
    </w:p>
    <w:p w14:paraId="5D02DAF4" w14:textId="77777777" w:rsidR="007C3346" w:rsidRDefault="00C03414">
      <w:pPr>
        <w:tabs>
          <w:tab w:val="center" w:pos="667"/>
          <w:tab w:val="center" w:pos="5092"/>
        </w:tabs>
        <w:spacing w:before="120" w:after="120" w:line="240" w:lineRule="auto"/>
        <w:ind w:right="0" w:firstLine="0"/>
      </w:pPr>
      <w:r>
        <w:rPr>
          <w:rFonts w:ascii="Calibri" w:eastAsia="Calibri" w:hAnsi="Calibri" w:cs="Calibri"/>
          <w:sz w:val="22"/>
          <w:szCs w:val="22"/>
        </w:rPr>
        <w:tab/>
      </w:r>
      <w:r>
        <w:t>д)</w:t>
      </w:r>
      <w:r>
        <w:rPr>
          <w:rFonts w:ascii="Arial" w:eastAsia="Arial" w:hAnsi="Arial" w:cs="Arial"/>
        </w:rPr>
        <w:t xml:space="preserve"> </w:t>
      </w:r>
      <w:r>
        <w:t xml:space="preserve">анализ и оценку исполнения политики управления конфликтом интересов (соответствующих положений внутренних документов Общества, регулирующих управление конфликтом интересов); </w:t>
      </w:r>
    </w:p>
    <w:p w14:paraId="51969B35" w14:textId="77777777" w:rsidR="007C3346" w:rsidRDefault="00C03414">
      <w:pPr>
        <w:spacing w:before="120" w:after="120" w:line="240" w:lineRule="auto"/>
        <w:ind w:left="-15" w:right="0" w:firstLine="0"/>
      </w:pPr>
      <w:r>
        <w:t>е)</w:t>
      </w:r>
      <w:r>
        <w:rPr>
          <w:rFonts w:ascii="Arial" w:eastAsia="Arial" w:hAnsi="Arial" w:cs="Arial"/>
        </w:rPr>
        <w:t xml:space="preserve"> </w:t>
      </w:r>
      <w:r>
        <w:t xml:space="preserve">оценку процедур, используемых Обществом для выявления основных рисков, связанных с финансово-хозяйственной деятельностью Общества, и оценку соответствующих процедур контроля (включая процедуры контроля потерь и страхования рисков) с целью определения их надежности, достаточности и эффективности; </w:t>
      </w:r>
    </w:p>
    <w:p w14:paraId="6AB4304E" w14:textId="783DC8EC" w:rsidR="007C3346" w:rsidRDefault="00C03414">
      <w:pPr>
        <w:spacing w:before="120" w:after="120" w:line="240" w:lineRule="auto"/>
        <w:ind w:left="-15" w:right="0" w:firstLine="0"/>
      </w:pPr>
      <w:r>
        <w:t>ж)</w:t>
      </w:r>
      <w:r>
        <w:rPr>
          <w:rFonts w:ascii="Arial" w:eastAsia="Arial" w:hAnsi="Arial" w:cs="Arial"/>
        </w:rPr>
        <w:t xml:space="preserve"> </w:t>
      </w:r>
      <w:r>
        <w:t xml:space="preserve">рассмотрение и анализ отчетов внутренних и внешних аудиторов по оценке системы внутреннего контроля и бизнес-рисков, существенных замечаний и рекомендаций, содержащихся в таких отчетах, а также рассмотрение ответов руководства Общества и действий, предпринятых для устранения замечаний, контроль за своевременностью рассмотрения замечаний. </w:t>
      </w:r>
    </w:p>
    <w:p w14:paraId="1DAE0E8F" w14:textId="296B7C34" w:rsidR="007C3346" w:rsidRDefault="00C03414">
      <w:pPr>
        <w:spacing w:before="120" w:after="120" w:line="240" w:lineRule="auto"/>
        <w:ind w:right="0" w:firstLine="0"/>
      </w:pPr>
      <w:r>
        <w:t xml:space="preserve">1.3.3 В области проведения внутреннего аудита: </w:t>
      </w:r>
    </w:p>
    <w:p w14:paraId="39713ED8" w14:textId="236CD587" w:rsidR="007C3346" w:rsidRDefault="00C03414">
      <w:pPr>
        <w:spacing w:before="120" w:after="120" w:line="240" w:lineRule="auto"/>
        <w:ind w:left="-15" w:right="0" w:firstLine="0"/>
      </w:pPr>
      <w:r>
        <w:t>а) обеспечение независимости и объективности осуществления функций внутреннего аудита в Обществе;</w:t>
      </w:r>
    </w:p>
    <w:p w14:paraId="4884B577" w14:textId="1E532953" w:rsidR="007C3346" w:rsidRPr="00CB3FDC" w:rsidRDefault="00C03414" w:rsidP="00CB3FDC">
      <w:pPr>
        <w:shd w:val="clear" w:color="auto" w:fill="FFFFFF" w:themeFill="background1"/>
        <w:spacing w:before="120" w:after="120" w:line="240" w:lineRule="auto"/>
        <w:ind w:left="-15" w:right="0" w:firstLine="0"/>
      </w:pPr>
      <w:r>
        <w:t>б)</w:t>
      </w:r>
      <w:r>
        <w:rPr>
          <w:rFonts w:ascii="Arial" w:eastAsia="Arial" w:hAnsi="Arial" w:cs="Arial"/>
        </w:rPr>
        <w:t xml:space="preserve"> </w:t>
      </w:r>
      <w:r>
        <w:t xml:space="preserve">рассмотрение плана работы подразделения  внутреннего аудита, а при его отсутствии – уполномоченного лица, осуществляющего функцию внутреннего аудита в Обществе (далее – </w:t>
      </w:r>
      <w:r w:rsidR="00944D1D" w:rsidRPr="00CB3FDC">
        <w:t>(</w:t>
      </w:r>
      <w:r w:rsidRPr="00CB3FDC">
        <w:rPr>
          <w:b/>
        </w:rPr>
        <w:t>Подразделение внутреннего аудита</w:t>
      </w:r>
      <w:r w:rsidRPr="00CB3FDC">
        <w:t xml:space="preserve">),  анализ соответствующего бюджета Подразделения внутреннего аудита (а также любых последующих изменений), а также рассмотрение отчетов функции внутреннего аудита, результатов проведенных проверок, оценок системы управления рисками и внутреннего контроля, а также корпоративного управления, в том числе планов по устранению выявленных недостатков; </w:t>
      </w:r>
    </w:p>
    <w:p w14:paraId="26327DA2" w14:textId="4BF9413F" w:rsidR="007C3346" w:rsidRPr="00CB3FDC" w:rsidRDefault="00C03414" w:rsidP="00CB3FDC">
      <w:pPr>
        <w:shd w:val="clear" w:color="auto" w:fill="FFFFFF" w:themeFill="background1"/>
        <w:tabs>
          <w:tab w:val="center" w:pos="667"/>
          <w:tab w:val="right" w:pos="9562"/>
        </w:tabs>
        <w:spacing w:before="120" w:after="120" w:line="240" w:lineRule="auto"/>
        <w:ind w:left="-15" w:right="0" w:firstLine="0"/>
      </w:pPr>
      <w:r w:rsidRPr="00CB3FDC">
        <w:rPr>
          <w:rFonts w:ascii="Calibri" w:eastAsia="Calibri" w:hAnsi="Calibri" w:cs="Calibri"/>
          <w:sz w:val="22"/>
          <w:szCs w:val="22"/>
        </w:rPr>
        <w:tab/>
      </w:r>
      <w:r w:rsidRPr="00CB3FDC">
        <w:t xml:space="preserve">в) подготовка рекомендаций по внесению изменений и дополнений и утверждению политики в области внутреннего аудита (положения о внутреннем аудите); </w:t>
      </w:r>
    </w:p>
    <w:p w14:paraId="7A0A7CCD" w14:textId="55611362" w:rsidR="007C3346" w:rsidRPr="00CB3FDC" w:rsidRDefault="00C03414" w:rsidP="00CB3FDC">
      <w:pPr>
        <w:shd w:val="clear" w:color="auto" w:fill="FFFFFF" w:themeFill="background1"/>
        <w:spacing w:before="120" w:after="120" w:line="240" w:lineRule="auto"/>
        <w:ind w:left="-15" w:right="0" w:firstLine="0"/>
      </w:pPr>
      <w:r w:rsidRPr="00CB3FDC">
        <w:t>г) предварительное</w:t>
      </w:r>
      <w:r w:rsidRPr="00CB3FDC">
        <w:rPr>
          <w:rFonts w:ascii="Arial" w:eastAsia="Arial" w:hAnsi="Arial" w:cs="Arial"/>
        </w:rPr>
        <w:t xml:space="preserve"> </w:t>
      </w:r>
      <w:r w:rsidRPr="00CB3FDC">
        <w:t xml:space="preserve">рассмотрение вопросов о назначении на должность (освобождении от занимаемой должности) руководителя функции внутреннего аудита и размере его вознаграждения; </w:t>
      </w:r>
    </w:p>
    <w:p w14:paraId="7F62B337" w14:textId="77777777" w:rsidR="007C3346" w:rsidRPr="00CB3FDC" w:rsidRDefault="00C03414" w:rsidP="00CB3FDC">
      <w:pPr>
        <w:shd w:val="clear" w:color="auto" w:fill="FFFFFF" w:themeFill="background1"/>
        <w:spacing w:before="120" w:after="120" w:line="240" w:lineRule="auto"/>
        <w:ind w:left="-15" w:right="0" w:firstLine="0"/>
      </w:pPr>
      <w:r w:rsidRPr="00CB3FDC">
        <w:t>д)</w:t>
      </w:r>
      <w:r w:rsidRPr="00CB3FDC">
        <w:rPr>
          <w:rFonts w:ascii="Arial" w:eastAsia="Arial" w:hAnsi="Arial" w:cs="Arial"/>
        </w:rPr>
        <w:t xml:space="preserve"> </w:t>
      </w:r>
      <w:r w:rsidRPr="00CB3FDC">
        <w:t xml:space="preserve">рассмотрение существующих ограничений полномочий или бюджета на реализацию функции внутреннего аудита, способных негативно повлиять на эффективное осуществление функции внутреннего аудита и обеспечение устранения необоснованных ограничений деятельности Подразделения внутреннего аудита; </w:t>
      </w:r>
    </w:p>
    <w:p w14:paraId="1A4C2EE8" w14:textId="2A6C1FED" w:rsidR="007C3346" w:rsidRDefault="00C03414" w:rsidP="00CB3FDC">
      <w:pPr>
        <w:shd w:val="clear" w:color="auto" w:fill="FFFFFF" w:themeFill="background1"/>
        <w:tabs>
          <w:tab w:val="center" w:pos="659"/>
          <w:tab w:val="right" w:pos="9562"/>
        </w:tabs>
        <w:spacing w:before="120" w:after="120" w:line="240" w:lineRule="auto"/>
        <w:ind w:left="-15" w:right="0" w:firstLine="0"/>
      </w:pPr>
      <w:r w:rsidRPr="00CB3FDC">
        <w:rPr>
          <w:rFonts w:ascii="Calibri" w:eastAsia="Calibri" w:hAnsi="Calibri" w:cs="Calibri"/>
          <w:sz w:val="22"/>
          <w:szCs w:val="22"/>
        </w:rPr>
        <w:tab/>
      </w:r>
      <w:r w:rsidRPr="00CB3FDC">
        <w:t>е)</w:t>
      </w:r>
      <w:r w:rsidRPr="00CB3FDC">
        <w:rPr>
          <w:rFonts w:ascii="Arial" w:eastAsia="Arial" w:hAnsi="Arial" w:cs="Arial"/>
        </w:rPr>
        <w:t xml:space="preserve"> </w:t>
      </w:r>
      <w:r w:rsidRPr="00CB3FDC">
        <w:t>оценка эффективности осуществления функции</w:t>
      </w:r>
      <w:r>
        <w:t xml:space="preserve"> внутреннего аудита; </w:t>
      </w:r>
    </w:p>
    <w:p w14:paraId="77B04655" w14:textId="6DB21276" w:rsidR="007C3346" w:rsidRPr="00CB3FDC" w:rsidRDefault="00C03414">
      <w:pPr>
        <w:spacing w:before="120" w:after="120" w:line="240" w:lineRule="auto"/>
        <w:ind w:left="-15" w:right="0" w:firstLine="0"/>
      </w:pPr>
      <w:r>
        <w:lastRenderedPageBreak/>
        <w:t>ж)</w:t>
      </w:r>
      <w:r>
        <w:rPr>
          <w:rFonts w:ascii="Arial" w:eastAsia="Arial" w:hAnsi="Arial" w:cs="Arial"/>
        </w:rPr>
        <w:t xml:space="preserve"> </w:t>
      </w:r>
      <w:r>
        <w:t xml:space="preserve">обеспечение эффективного взаимодействия </w:t>
      </w:r>
      <w:r w:rsidRPr="00CB3FDC">
        <w:t xml:space="preserve">между Подразделением внутреннего аудита и внешними аудиторами Общества. </w:t>
      </w:r>
    </w:p>
    <w:p w14:paraId="408712BB" w14:textId="437C325D" w:rsidR="007C3346" w:rsidRPr="00CB3FDC" w:rsidRDefault="00C03414">
      <w:pPr>
        <w:spacing w:before="120" w:after="120" w:line="240" w:lineRule="auto"/>
        <w:ind w:left="-17" w:right="0" w:firstLine="0"/>
      </w:pPr>
      <w:r w:rsidRPr="00CB3FDC">
        <w:t xml:space="preserve">1.3.4 В области внешнего аудита: </w:t>
      </w:r>
    </w:p>
    <w:p w14:paraId="591032A3" w14:textId="541D05BE" w:rsidR="007C3346" w:rsidRPr="00CB3FDC" w:rsidRDefault="00C03414">
      <w:pPr>
        <w:tabs>
          <w:tab w:val="center" w:pos="659"/>
          <w:tab w:val="right" w:pos="9562"/>
        </w:tabs>
        <w:spacing w:before="120" w:after="120" w:line="240" w:lineRule="auto"/>
        <w:ind w:right="0" w:firstLine="0"/>
      </w:pPr>
      <w:r w:rsidRPr="00CB3FDC">
        <w:rPr>
          <w:rFonts w:eastAsia="Calibri"/>
          <w:sz w:val="22"/>
          <w:szCs w:val="22"/>
        </w:rPr>
        <w:tab/>
      </w:r>
      <w:r w:rsidRPr="00CB3FDC">
        <w:t>а)</w:t>
      </w:r>
      <w:r w:rsidRPr="00CB3FDC">
        <w:rPr>
          <w:rFonts w:eastAsia="Arial"/>
        </w:rPr>
        <w:t xml:space="preserve"> надзор за проведением внешнего аудита и оценка качества выполнения аудиторской проверки и заключений аудиторов</w:t>
      </w:r>
      <w:r w:rsidRPr="00CB3FDC">
        <w:t xml:space="preserve">; </w:t>
      </w:r>
    </w:p>
    <w:p w14:paraId="5D737CE4" w14:textId="78721F10" w:rsidR="007C3346" w:rsidRPr="00CB3FDC" w:rsidRDefault="00C03414">
      <w:pPr>
        <w:spacing w:before="120" w:after="120" w:line="240" w:lineRule="auto"/>
        <w:ind w:right="0" w:firstLine="0"/>
      </w:pPr>
      <w:r w:rsidRPr="00CB3FDC">
        <w:t>б)</w:t>
      </w:r>
      <w:r w:rsidRPr="00CB3FDC">
        <w:rPr>
          <w:rFonts w:eastAsia="Arial"/>
        </w:rPr>
        <w:t xml:space="preserve"> </w:t>
      </w:r>
      <w:r w:rsidRPr="00CB3FDC">
        <w:t xml:space="preserve">оценку независимости, объективности и отсутствия конфликта интересов внешних аудиторов Общества, включая оценку кандидатов в аудиторы Общества, выработку предложений по назначению, переизбранию и отстранению внешних аудиторов Общества, по оплате их услуг и условиям их привлечения; </w:t>
      </w:r>
    </w:p>
    <w:p w14:paraId="328B2353" w14:textId="1B9B5B13" w:rsidR="007C3346" w:rsidRPr="00CB3FDC" w:rsidRDefault="00C03414">
      <w:pPr>
        <w:spacing w:before="120" w:after="120" w:line="240" w:lineRule="auto"/>
        <w:ind w:right="0" w:firstLine="0"/>
      </w:pPr>
      <w:r w:rsidRPr="00CB3FDC">
        <w:t>в) обеспечение эффективного взаимодействия между Подразделением внутреннего аудита и внешних аудиторов;</w:t>
      </w:r>
    </w:p>
    <w:p w14:paraId="6E15296D" w14:textId="76E040F6" w:rsidR="007C3346" w:rsidRDefault="00C03414">
      <w:pPr>
        <w:tabs>
          <w:tab w:val="center" w:pos="655"/>
          <w:tab w:val="center" w:pos="5192"/>
        </w:tabs>
        <w:spacing w:before="120" w:after="120" w:line="240" w:lineRule="auto"/>
        <w:ind w:right="0" w:firstLine="0"/>
      </w:pPr>
      <w:r w:rsidRPr="00CB3FDC">
        <w:t>г) рассмотрение иных вопросов, которые находятся в компетенции</w:t>
      </w:r>
      <w:r>
        <w:t xml:space="preserve"> Совета директоров и могут повлиять на достоверность финансовой отчетности Общества.</w:t>
      </w:r>
    </w:p>
    <w:p w14:paraId="3CE3322F" w14:textId="1429127C" w:rsidR="007C3346" w:rsidRDefault="00C03414">
      <w:pPr>
        <w:spacing w:before="120" w:after="120" w:line="240" w:lineRule="auto"/>
        <w:ind w:right="0" w:firstLine="0"/>
        <w:rPr>
          <w:rFonts w:ascii="Arial" w:eastAsia="Arial" w:hAnsi="Arial" w:cs="Arial"/>
          <w:i/>
        </w:rPr>
      </w:pPr>
      <w:r>
        <w:t>1.3.5 В области противодействия недобросовестным действиям работников Общества и третьих лиц:</w:t>
      </w:r>
    </w:p>
    <w:p w14:paraId="73090B04" w14:textId="77777777" w:rsidR="007C3346" w:rsidRDefault="00C03414">
      <w:pPr>
        <w:spacing w:before="120" w:after="120" w:line="240" w:lineRule="auto"/>
        <w:ind w:left="-15" w:right="0" w:firstLine="0"/>
      </w:pPr>
      <w:r>
        <w:t>а)</w:t>
      </w:r>
      <w:r>
        <w:rPr>
          <w:rFonts w:ascii="Arial" w:eastAsia="Arial" w:hAnsi="Arial" w:cs="Arial"/>
        </w:rPr>
        <w:t xml:space="preserve"> </w:t>
      </w:r>
      <w:r>
        <w:t xml:space="preserve">контроль эффективности функционирования системы выявления и оповещения о потенциальных случаях недобросовестных действий работников Общества (в том числе недобросовестного использования инсайдерской или конфиденциальной информации) и третьих лиц, а также об иных нарушениях в Обществе; </w:t>
      </w:r>
    </w:p>
    <w:p w14:paraId="3CF87F68" w14:textId="77777777" w:rsidR="007C3346" w:rsidRDefault="00C03414">
      <w:pPr>
        <w:spacing w:before="120" w:after="120" w:line="240" w:lineRule="auto"/>
        <w:ind w:left="-15" w:right="0" w:firstLine="0"/>
      </w:pPr>
      <w:r>
        <w:t>б)</w:t>
      </w:r>
      <w:r>
        <w:rPr>
          <w:rFonts w:ascii="Arial" w:eastAsia="Arial" w:hAnsi="Arial" w:cs="Arial"/>
        </w:rPr>
        <w:t xml:space="preserve"> </w:t>
      </w:r>
      <w:r>
        <w:t xml:space="preserve">контроль за проведением специальных расследований по вопросам потенциальных случаев мошенничества, недобросовестного использования инсайдерской или конфиденциальной информации; </w:t>
      </w:r>
    </w:p>
    <w:p w14:paraId="243C8270" w14:textId="06B6CEEE" w:rsidR="007C3346" w:rsidRDefault="00C03414">
      <w:pPr>
        <w:spacing w:before="120" w:after="120" w:line="240" w:lineRule="auto"/>
        <w:ind w:left="-15" w:right="0" w:firstLine="0"/>
      </w:pPr>
      <w:r>
        <w:t>в)</w:t>
      </w:r>
      <w:r>
        <w:rPr>
          <w:rFonts w:ascii="Arial" w:eastAsia="Arial" w:hAnsi="Arial" w:cs="Arial"/>
        </w:rPr>
        <w:t xml:space="preserve"> </w:t>
      </w:r>
      <w:r>
        <w:t>контроль за реализацией мер, принятых исполнительным руководством Общества по фактам информирования о потенциальных случаях недобросовестных действий работников и иных нарушениях.</w:t>
      </w:r>
    </w:p>
    <w:p w14:paraId="4064CB5E" w14:textId="77777777" w:rsidR="007C3346" w:rsidRDefault="00C03414">
      <w:pPr>
        <w:pStyle w:val="af"/>
        <w:numPr>
          <w:ilvl w:val="1"/>
          <w:numId w:val="8"/>
        </w:numPr>
        <w:spacing w:before="120" w:after="120" w:line="240" w:lineRule="auto"/>
        <w:ind w:left="0" w:firstLine="0"/>
        <w:contextualSpacing w:val="0"/>
      </w:pPr>
      <w:r>
        <w:t>По решению Совета директоров на рассмотрение Комитета могут быть вынесены иные вопросы, не предусмотренные Положением.</w:t>
      </w:r>
    </w:p>
    <w:p w14:paraId="75DAB654" w14:textId="77777777" w:rsidR="007C3346" w:rsidRDefault="00C03414">
      <w:pPr>
        <w:pStyle w:val="af"/>
        <w:numPr>
          <w:ilvl w:val="1"/>
          <w:numId w:val="8"/>
        </w:numPr>
        <w:spacing w:before="120" w:after="120" w:line="240" w:lineRule="auto"/>
        <w:ind w:left="0" w:firstLine="0"/>
        <w:contextualSpacing w:val="0"/>
      </w:pPr>
      <w:r>
        <w:t>Комитет может адаптировать свою деятельность для приведения ее в соответствие с изменениями финансово-хозяйственной обстановки, потребностей акционеров и требованиям действующего законодательства.</w:t>
      </w:r>
    </w:p>
    <w:p w14:paraId="51D88E90" w14:textId="77777777" w:rsidR="007C3346" w:rsidRDefault="00C03414" w:rsidP="007C5423">
      <w:pPr>
        <w:numPr>
          <w:ilvl w:val="0"/>
          <w:numId w:val="6"/>
        </w:numPr>
        <w:spacing w:before="120" w:after="160" w:line="240" w:lineRule="auto"/>
        <w:ind w:right="0" w:hanging="10"/>
        <w:rPr>
          <w:b/>
          <w:bCs/>
          <w:smallCaps/>
        </w:rPr>
      </w:pPr>
      <w:r>
        <w:rPr>
          <w:b/>
          <w:bCs/>
          <w:smallCaps/>
        </w:rPr>
        <w:t xml:space="preserve">Права и обязанности Комитета </w:t>
      </w:r>
    </w:p>
    <w:p w14:paraId="7BE2044C" w14:textId="20106C69" w:rsidR="007C3346" w:rsidRDefault="00C03414">
      <w:pPr>
        <w:pStyle w:val="af"/>
        <w:numPr>
          <w:ilvl w:val="1"/>
          <w:numId w:val="11"/>
        </w:numPr>
        <w:spacing w:before="120" w:after="160" w:line="240" w:lineRule="auto"/>
        <w:ind w:left="0" w:firstLine="0"/>
        <w:contextualSpacing w:val="0"/>
      </w:pPr>
      <w:r>
        <w:t xml:space="preserve">Комитет вправе: </w:t>
      </w:r>
    </w:p>
    <w:p w14:paraId="07AB65F2" w14:textId="6EEDD03D" w:rsidR="007C3346" w:rsidRDefault="00C03414">
      <w:pPr>
        <w:numPr>
          <w:ilvl w:val="2"/>
          <w:numId w:val="11"/>
        </w:numPr>
        <w:spacing w:before="120" w:after="160" w:line="240" w:lineRule="auto"/>
        <w:ind w:left="0" w:right="0" w:firstLine="0"/>
        <w:rPr>
          <w:rFonts w:ascii="Arial" w:eastAsia="Arial" w:hAnsi="Arial" w:cs="Arial"/>
          <w:sz w:val="22"/>
          <w:szCs w:val="22"/>
        </w:rPr>
      </w:pPr>
      <w:r>
        <w:t>на постоянной или временной основе привлекать и по своему усмотрению пользоваться услугами независимых от менеджмента Общества консультантов, экспертов и советников, необходимых Комитету для выполнения своих обязанностей.</w:t>
      </w:r>
    </w:p>
    <w:p w14:paraId="5572A4DE" w14:textId="1B88A51E" w:rsidR="007C3346" w:rsidRDefault="00C03414">
      <w:pPr>
        <w:pStyle w:val="af"/>
        <w:numPr>
          <w:ilvl w:val="2"/>
          <w:numId w:val="11"/>
        </w:numPr>
        <w:spacing w:before="120" w:after="160" w:line="240" w:lineRule="auto"/>
        <w:ind w:left="0" w:firstLine="0"/>
        <w:contextualSpacing w:val="0"/>
        <w:rPr>
          <w:rFonts w:ascii="Arial" w:eastAsia="Arial" w:hAnsi="Arial" w:cs="Arial"/>
          <w:sz w:val="22"/>
          <w:szCs w:val="22"/>
        </w:rPr>
      </w:pPr>
      <w:r>
        <w:t>привлекать сотрудников Общества, в компетенции, полномочиях и (или) должностных обязанностях которых находится решение и (или) подготовка соответствующих вопросов, включая хранение и обработку информации, необходимых для их решения. Решения Комитета о привлечении таких сотрудников основываются на решениях Совета директоров Общества и носят обязательный прямой характер как для привлекаемых сотрудников, так и для самого Общества.</w:t>
      </w:r>
    </w:p>
    <w:p w14:paraId="2A2BBC14" w14:textId="77777777" w:rsidR="007C3346" w:rsidRDefault="00C03414">
      <w:pPr>
        <w:pStyle w:val="af"/>
        <w:numPr>
          <w:ilvl w:val="2"/>
          <w:numId w:val="11"/>
        </w:numPr>
        <w:spacing w:before="120" w:after="160" w:line="240" w:lineRule="auto"/>
        <w:ind w:left="0" w:firstLine="0"/>
        <w:contextualSpacing w:val="0"/>
        <w:rPr>
          <w:rFonts w:ascii="Arial" w:eastAsia="Arial" w:hAnsi="Arial" w:cs="Arial"/>
          <w:sz w:val="22"/>
          <w:szCs w:val="22"/>
        </w:rPr>
      </w:pPr>
      <w:r>
        <w:rPr>
          <w:rFonts w:eastAsia="Arial"/>
        </w:rPr>
        <w:t>запрашивать и получать необходимые для выполнения обязанностей документы и информацию у должностных лиц Общества.</w:t>
      </w:r>
    </w:p>
    <w:p w14:paraId="6ADB2687" w14:textId="25CDECDA" w:rsidR="007C3346" w:rsidRDefault="00C03414">
      <w:pPr>
        <w:pStyle w:val="af"/>
        <w:numPr>
          <w:ilvl w:val="1"/>
          <w:numId w:val="10"/>
        </w:numPr>
        <w:spacing w:after="160" w:line="240" w:lineRule="auto"/>
        <w:ind w:left="0" w:firstLine="0"/>
        <w:contextualSpacing w:val="0"/>
        <w:rPr>
          <w:rFonts w:eastAsia="Arial"/>
        </w:rPr>
      </w:pPr>
      <w:r>
        <w:rPr>
          <w:rFonts w:eastAsia="Arial"/>
        </w:rPr>
        <w:t>Комитет обязан:</w:t>
      </w:r>
    </w:p>
    <w:p w14:paraId="6BA87A11" w14:textId="053FF375" w:rsidR="007C3346" w:rsidRDefault="00C03414">
      <w:pPr>
        <w:pStyle w:val="af"/>
        <w:numPr>
          <w:ilvl w:val="2"/>
          <w:numId w:val="10"/>
        </w:numPr>
        <w:spacing w:after="160" w:line="240" w:lineRule="auto"/>
        <w:ind w:left="0" w:firstLine="0"/>
        <w:contextualSpacing w:val="0"/>
        <w:rPr>
          <w:rFonts w:eastAsia="Arial"/>
        </w:rPr>
      </w:pPr>
      <w:r>
        <w:rPr>
          <w:rFonts w:eastAsia="Arial"/>
        </w:rPr>
        <w:lastRenderedPageBreak/>
        <w:t>осуществлять свои права и исполнять обязанности в отношении Общества добросовестно и разумно в интересах Общества;</w:t>
      </w:r>
    </w:p>
    <w:p w14:paraId="2E44BC97" w14:textId="11F4A6BC" w:rsidR="007C3346" w:rsidRDefault="00C03414">
      <w:pPr>
        <w:pStyle w:val="af"/>
        <w:numPr>
          <w:ilvl w:val="2"/>
          <w:numId w:val="10"/>
        </w:numPr>
        <w:spacing w:after="160" w:line="240" w:lineRule="auto"/>
        <w:ind w:left="0" w:firstLine="0"/>
        <w:contextualSpacing w:val="0"/>
        <w:rPr>
          <w:rFonts w:eastAsia="Arial"/>
        </w:rPr>
      </w:pPr>
      <w:r>
        <w:rPr>
          <w:rFonts w:eastAsia="Arial"/>
        </w:rPr>
        <w:t>своевременно предоставлять Совету директоров экономически и юридически обоснованные рекомендации (заключения) по вопросам, включенным в повестку дня заседания Совета директоров, отнесенным к компетенции Комитета;</w:t>
      </w:r>
    </w:p>
    <w:p w14:paraId="0F246C48" w14:textId="1A9F8F2B" w:rsidR="007C3346" w:rsidRDefault="00C03414">
      <w:pPr>
        <w:pStyle w:val="af"/>
        <w:numPr>
          <w:ilvl w:val="2"/>
          <w:numId w:val="10"/>
        </w:numPr>
        <w:spacing w:after="160" w:line="240" w:lineRule="auto"/>
        <w:ind w:left="0" w:firstLine="0"/>
        <w:contextualSpacing w:val="0"/>
        <w:rPr>
          <w:rFonts w:eastAsia="Arial"/>
        </w:rPr>
      </w:pPr>
      <w:r>
        <w:rPr>
          <w:rFonts w:eastAsia="Arial"/>
        </w:rPr>
        <w:t>своевременно информировать Совет директоров о выявленных, в пределах своей компетенции рисках, которым подвержено Общество;</w:t>
      </w:r>
    </w:p>
    <w:p w14:paraId="4D8FCAFE" w14:textId="2EA4FA03" w:rsidR="007C3346" w:rsidRDefault="00C03414">
      <w:pPr>
        <w:pStyle w:val="af"/>
        <w:numPr>
          <w:ilvl w:val="2"/>
          <w:numId w:val="10"/>
        </w:numPr>
        <w:spacing w:after="160" w:line="240" w:lineRule="auto"/>
        <w:ind w:left="0" w:firstLine="0"/>
        <w:contextualSpacing w:val="0"/>
        <w:rPr>
          <w:rFonts w:eastAsia="Arial"/>
        </w:rPr>
      </w:pPr>
      <w:r>
        <w:rPr>
          <w:rFonts w:eastAsia="Arial"/>
        </w:rPr>
        <w:t>соблюдать все правила и процедуры, предусмотренные внутренними документами Общества и связанные с режимом безопасности и сохранностью конфиденциальной информации Общества;</w:t>
      </w:r>
    </w:p>
    <w:p w14:paraId="511711E7" w14:textId="58EBF334" w:rsidR="007C3346" w:rsidRDefault="00C03414">
      <w:pPr>
        <w:pStyle w:val="af"/>
        <w:numPr>
          <w:ilvl w:val="2"/>
          <w:numId w:val="10"/>
        </w:numPr>
        <w:spacing w:after="160" w:line="240" w:lineRule="auto"/>
        <w:ind w:left="0" w:firstLine="0"/>
        <w:contextualSpacing w:val="0"/>
        <w:rPr>
          <w:rFonts w:eastAsia="Arial"/>
        </w:rPr>
      </w:pPr>
      <w:r>
        <w:rPr>
          <w:rFonts w:eastAsia="Arial"/>
        </w:rPr>
        <w:t>предоставлять отчет о деятельности Комитета и оценке проведения внутреннего и внешнего аудита Общества по итогам отчетного года;</w:t>
      </w:r>
    </w:p>
    <w:p w14:paraId="7D16A979" w14:textId="6EDDF22C" w:rsidR="007C3346" w:rsidRDefault="00C03414">
      <w:pPr>
        <w:pStyle w:val="af"/>
        <w:numPr>
          <w:ilvl w:val="2"/>
          <w:numId w:val="10"/>
        </w:numPr>
        <w:spacing w:after="160" w:line="240" w:lineRule="auto"/>
        <w:ind w:left="0" w:firstLine="0"/>
        <w:contextualSpacing w:val="0"/>
        <w:rPr>
          <w:rFonts w:eastAsia="Arial"/>
        </w:rPr>
      </w:pPr>
      <w:r>
        <w:rPr>
          <w:rFonts w:eastAsia="Arial"/>
        </w:rPr>
        <w:t>соблюдать иные обязанности, предусмотренные Положением.</w:t>
      </w:r>
    </w:p>
    <w:p w14:paraId="69709000" w14:textId="4C48444B" w:rsidR="007C3346" w:rsidRDefault="00C03414">
      <w:pPr>
        <w:pStyle w:val="1"/>
        <w:numPr>
          <w:ilvl w:val="0"/>
          <w:numId w:val="2"/>
        </w:numPr>
        <w:spacing w:before="120" w:after="120" w:line="240" w:lineRule="auto"/>
        <w:ind w:left="0" w:right="0" w:firstLine="0"/>
        <w:rPr>
          <w:smallCaps/>
        </w:rPr>
      </w:pPr>
      <w:r>
        <w:rPr>
          <w:smallCaps/>
        </w:rPr>
        <w:t xml:space="preserve">Состав Комитета </w:t>
      </w:r>
    </w:p>
    <w:p w14:paraId="1E513262" w14:textId="1C8441A6" w:rsidR="007C3346" w:rsidRDefault="00C03414" w:rsidP="007C5423">
      <w:pPr>
        <w:pStyle w:val="af"/>
        <w:numPr>
          <w:ilvl w:val="1"/>
          <w:numId w:val="15"/>
        </w:numPr>
        <w:spacing w:before="120" w:after="120" w:line="240" w:lineRule="auto"/>
        <w:ind w:left="0" w:firstLine="0"/>
      </w:pPr>
      <w:r>
        <w:t xml:space="preserve">Комитет формируется решением Совета директоров в количестве не менее 3 (трех) </w:t>
      </w:r>
      <w:r w:rsidR="007C5423">
        <w:t>членов Совета директоров</w:t>
      </w:r>
      <w:r>
        <w:t xml:space="preserve">. </w:t>
      </w:r>
    </w:p>
    <w:p w14:paraId="2C06A009" w14:textId="77777777" w:rsidR="007C3346" w:rsidRDefault="00C03414">
      <w:pPr>
        <w:numPr>
          <w:ilvl w:val="0"/>
          <w:numId w:val="3"/>
        </w:numPr>
        <w:spacing w:before="120" w:after="120" w:line="240" w:lineRule="auto"/>
        <w:ind w:left="0" w:right="0" w:firstLine="0"/>
      </w:pPr>
      <w:r>
        <w:t>Члены Комитета могут быть избраны в состав Комитета неограниченное количество раз с учетом положений п. 3.3 ниже.</w:t>
      </w:r>
    </w:p>
    <w:p w14:paraId="15364939" w14:textId="77777777" w:rsidR="007C3346" w:rsidRDefault="00C03414">
      <w:pPr>
        <w:numPr>
          <w:ilvl w:val="0"/>
          <w:numId w:val="3"/>
        </w:numPr>
        <w:spacing w:before="120" w:after="120" w:line="240" w:lineRule="auto"/>
        <w:ind w:left="0" w:right="0" w:firstLine="0"/>
      </w:pPr>
      <w:r>
        <w:t>После включения ценных бумаг Общества в котировальный список ценных бумаг ПАО Московская Биржа Комитет должен состоять только из членов Совета директоров, являющихся независимыми директорами, а если это невозможно в силу объективных причин, – большинство членов Комитета должны составлять независимые директора, а остальными членами Комитета по аудиту могут быть члены Совета директоров, не являющиеся единоличным исполнительным органом Общества.</w:t>
      </w:r>
    </w:p>
    <w:p w14:paraId="5EA3BBEA" w14:textId="32B90F1D" w:rsidR="007C3346" w:rsidRDefault="00C03414">
      <w:pPr>
        <w:numPr>
          <w:ilvl w:val="0"/>
          <w:numId w:val="3"/>
        </w:numPr>
        <w:spacing w:before="120" w:after="120" w:line="240" w:lineRule="auto"/>
        <w:ind w:left="0" w:right="0" w:firstLine="0"/>
      </w:pPr>
      <w:r>
        <w:t>Срок полномочий членов Комитета не может превышать срок полномочий действующего на момент назначения состава Совета директоров. Полномочия члена Комитета прекращаются с момента прекращения у члена Комитета полномочий члена Совета директоров (в том числе, при выбытии из состава Совета директоров). Полномочия всех членов Комитета, а также любого из членов Комитета могут быть прекращены в любое время по решению Совета директоров.</w:t>
      </w:r>
    </w:p>
    <w:p w14:paraId="4A6CE04A" w14:textId="2E430C35" w:rsidR="007C3346" w:rsidRDefault="00C03414">
      <w:pPr>
        <w:numPr>
          <w:ilvl w:val="0"/>
          <w:numId w:val="3"/>
        </w:numPr>
        <w:spacing w:before="120" w:after="120" w:line="240" w:lineRule="auto"/>
        <w:ind w:left="0" w:right="0" w:firstLine="0"/>
      </w:pPr>
      <w:r>
        <w:t xml:space="preserve">Комитет возглавляет Председатель, утверждаемый Советом директоров из числа членов Комитета, являющихся независимыми директорами. Председатель Совета директоров не может являться Председателем Комитета. </w:t>
      </w:r>
    </w:p>
    <w:p w14:paraId="4DE56062" w14:textId="5D382674" w:rsidR="007C3346" w:rsidRDefault="00C03414">
      <w:pPr>
        <w:numPr>
          <w:ilvl w:val="0"/>
          <w:numId w:val="3"/>
        </w:numPr>
        <w:spacing w:before="120" w:after="120" w:line="240" w:lineRule="auto"/>
        <w:ind w:left="0" w:right="0" w:firstLine="0"/>
      </w:pPr>
      <w:r>
        <w:t xml:space="preserve">Председатель Комитета не может быть избран Председателем другого комитета Совета директоров Общества. </w:t>
      </w:r>
    </w:p>
    <w:p w14:paraId="73AF5FD9" w14:textId="77777777" w:rsidR="007C3346" w:rsidRDefault="00C03414">
      <w:pPr>
        <w:pStyle w:val="1"/>
        <w:spacing w:line="240" w:lineRule="auto"/>
      </w:pPr>
      <w:r>
        <w:rPr>
          <w:b w:val="0"/>
        </w:rPr>
        <w:t>Один из независимых директоров – член Комитета должен обладать опытом и знаниями в области подготовки, анализа, оценки и аудита финансовой отчётности</w:t>
      </w:r>
      <w:r>
        <w:rPr>
          <w:b w:val="0"/>
          <w:bCs/>
        </w:rPr>
        <w:t>.</w:t>
      </w:r>
      <w:r>
        <w:t xml:space="preserve"> </w:t>
      </w:r>
    </w:p>
    <w:p w14:paraId="29FCF647" w14:textId="4E28267D" w:rsidR="007C3346" w:rsidRDefault="00C03414">
      <w:pPr>
        <w:numPr>
          <w:ilvl w:val="0"/>
          <w:numId w:val="3"/>
        </w:numPr>
        <w:spacing w:before="120" w:after="120" w:line="240" w:lineRule="auto"/>
        <w:ind w:left="0" w:right="0" w:firstLine="0"/>
      </w:pPr>
      <w:r>
        <w:t xml:space="preserve">При принятии Советом директоров решения о создании Комитета до сведения членов Совета директоров должна быть доведена информация о работе Комитета прежнего состава Совета директоров. </w:t>
      </w:r>
    </w:p>
    <w:p w14:paraId="6880D1BD" w14:textId="18D737D4" w:rsidR="007C3346" w:rsidRDefault="00C03414">
      <w:pPr>
        <w:numPr>
          <w:ilvl w:val="0"/>
          <w:numId w:val="3"/>
        </w:numPr>
        <w:spacing w:before="120" w:after="120" w:line="240" w:lineRule="auto"/>
        <w:ind w:left="0" w:right="0" w:firstLine="0"/>
      </w:pPr>
      <w:r>
        <w:t>По решению Совета директоров полномочия любого члена Комитета (всех членов) могут быть прекращены досрочно. Председатель и члены Комитета могут сложить с себя свои полномочия при направлении заявления в Председателю Совета директоров Общества.</w:t>
      </w:r>
    </w:p>
    <w:p w14:paraId="30FB3898" w14:textId="77777777" w:rsidR="007C3346" w:rsidRDefault="00C03414">
      <w:pPr>
        <w:numPr>
          <w:ilvl w:val="0"/>
          <w:numId w:val="3"/>
        </w:numPr>
        <w:spacing w:before="120" w:after="120" w:line="240" w:lineRule="auto"/>
        <w:ind w:left="0" w:right="0" w:firstLine="0"/>
      </w:pPr>
      <w:r>
        <w:t xml:space="preserve">Председатель Комитета: </w:t>
      </w:r>
    </w:p>
    <w:p w14:paraId="30B6FF81" w14:textId="038EA56A" w:rsidR="007C3346" w:rsidRDefault="00C03414">
      <w:pPr>
        <w:pStyle w:val="af"/>
        <w:numPr>
          <w:ilvl w:val="0"/>
          <w:numId w:val="9"/>
        </w:numPr>
        <w:spacing w:before="120" w:after="120" w:line="240" w:lineRule="auto"/>
        <w:ind w:left="1134"/>
        <w:contextualSpacing w:val="0"/>
      </w:pPr>
      <w:r>
        <w:lastRenderedPageBreak/>
        <w:t>обеспечивает разработку и вынесение на утверждение Комитета плана работы Комитета;</w:t>
      </w:r>
    </w:p>
    <w:p w14:paraId="7774BAFF" w14:textId="126C85CA" w:rsidR="007C3346" w:rsidRDefault="00C03414">
      <w:pPr>
        <w:pStyle w:val="af"/>
        <w:numPr>
          <w:ilvl w:val="0"/>
          <w:numId w:val="9"/>
        </w:numPr>
        <w:spacing w:before="120" w:after="120" w:line="240" w:lineRule="auto"/>
        <w:ind w:left="1134"/>
        <w:contextualSpacing w:val="0"/>
      </w:pPr>
      <w:r>
        <w:t>организует работу и созывает заседания Комитета и председательствует на них;</w:t>
      </w:r>
    </w:p>
    <w:p w14:paraId="5436BF3F" w14:textId="68554549" w:rsidR="007C3346" w:rsidRDefault="00C03414">
      <w:pPr>
        <w:pStyle w:val="af"/>
        <w:numPr>
          <w:ilvl w:val="0"/>
          <w:numId w:val="9"/>
        </w:numPr>
        <w:spacing w:before="120" w:after="120" w:line="240" w:lineRule="auto"/>
        <w:ind w:left="1134"/>
        <w:contextualSpacing w:val="0"/>
      </w:pPr>
      <w:r>
        <w:t>определяет форму проведения, дату, время и место проведения заседаний Комитета, а также повестку дня заседаний Комитета;</w:t>
      </w:r>
    </w:p>
    <w:p w14:paraId="5353C268" w14:textId="2A4FF67C" w:rsidR="007C3346" w:rsidRDefault="00C03414">
      <w:pPr>
        <w:pStyle w:val="af"/>
        <w:numPr>
          <w:ilvl w:val="0"/>
          <w:numId w:val="9"/>
        </w:numPr>
        <w:spacing w:before="120" w:after="120" w:line="240" w:lineRule="auto"/>
        <w:ind w:left="1134"/>
        <w:contextualSpacing w:val="0"/>
      </w:pPr>
      <w:r>
        <w:t>определяет список лиц, приглашаемых для участия в заседании Комитета;</w:t>
      </w:r>
    </w:p>
    <w:p w14:paraId="4F55E68C" w14:textId="68B07087" w:rsidR="007C3346" w:rsidRDefault="00C03414">
      <w:pPr>
        <w:pStyle w:val="af"/>
        <w:numPr>
          <w:ilvl w:val="0"/>
          <w:numId w:val="9"/>
        </w:numPr>
        <w:spacing w:before="120" w:after="120" w:line="240" w:lineRule="auto"/>
        <w:ind w:left="1134"/>
        <w:contextualSpacing w:val="0"/>
      </w:pPr>
      <w:r>
        <w:t>организует ведение протокола заседаний Комитета (далее — Протокол) и подписывает его;</w:t>
      </w:r>
    </w:p>
    <w:p w14:paraId="2D7A6FBD" w14:textId="53D9CDCC" w:rsidR="007C3346" w:rsidRDefault="00C03414">
      <w:pPr>
        <w:pStyle w:val="af"/>
        <w:numPr>
          <w:ilvl w:val="0"/>
          <w:numId w:val="9"/>
        </w:numPr>
        <w:spacing w:before="120" w:after="120" w:line="240" w:lineRule="auto"/>
        <w:ind w:left="1134"/>
        <w:contextualSpacing w:val="0"/>
      </w:pPr>
      <w:r>
        <w:t>дает поручения членам Комитета, связанные с необходимостью более детального изучения вопросов и подготовкой материалов для рассмотрения на заседании Комитета;</w:t>
      </w:r>
    </w:p>
    <w:p w14:paraId="4D1D6832" w14:textId="65B8F462" w:rsidR="007C3346" w:rsidRDefault="00C03414">
      <w:pPr>
        <w:pStyle w:val="af"/>
        <w:numPr>
          <w:ilvl w:val="0"/>
          <w:numId w:val="9"/>
        </w:numPr>
        <w:spacing w:before="120" w:after="120" w:line="240" w:lineRule="auto"/>
        <w:ind w:left="1134"/>
        <w:contextualSpacing w:val="0"/>
      </w:pPr>
      <w:r>
        <w:t>докладывает о результатах работы Комитета на заседаниях Совета директоров;</w:t>
      </w:r>
    </w:p>
    <w:p w14:paraId="52148460" w14:textId="01FDEC26" w:rsidR="007C3346" w:rsidRDefault="00C03414">
      <w:pPr>
        <w:pStyle w:val="af"/>
        <w:numPr>
          <w:ilvl w:val="0"/>
          <w:numId w:val="9"/>
        </w:numPr>
        <w:spacing w:before="120" w:after="120" w:line="240" w:lineRule="auto"/>
        <w:ind w:left="1134"/>
        <w:contextualSpacing w:val="0"/>
      </w:pPr>
      <w:r>
        <w:t>осуществляет контроль исполнения принятых решений;</w:t>
      </w:r>
    </w:p>
    <w:p w14:paraId="073631D4" w14:textId="08D5A659" w:rsidR="007C3346" w:rsidRDefault="00C03414">
      <w:pPr>
        <w:pStyle w:val="af"/>
        <w:numPr>
          <w:ilvl w:val="0"/>
          <w:numId w:val="9"/>
        </w:numPr>
        <w:spacing w:before="120" w:after="120" w:line="240" w:lineRule="auto"/>
        <w:ind w:left="1134"/>
        <w:contextualSpacing w:val="0"/>
      </w:pPr>
      <w:r>
        <w:t>выполняет иные функции, вытекающие из целей и существа деятельности Комитета.</w:t>
      </w:r>
    </w:p>
    <w:p w14:paraId="45223754" w14:textId="77777777" w:rsidR="007C3346" w:rsidRDefault="00C03414">
      <w:pPr>
        <w:pStyle w:val="af"/>
        <w:numPr>
          <w:ilvl w:val="0"/>
          <w:numId w:val="2"/>
        </w:numPr>
        <w:spacing w:before="120" w:after="120" w:line="240" w:lineRule="auto"/>
        <w:ind w:left="0" w:firstLine="0"/>
        <w:contextualSpacing w:val="0"/>
        <w:rPr>
          <w:b/>
          <w:bCs/>
          <w:smallCaps/>
        </w:rPr>
      </w:pPr>
      <w:r>
        <w:rPr>
          <w:b/>
          <w:bCs/>
          <w:smallCaps/>
        </w:rPr>
        <w:t>Организация деятельности Комитета</w:t>
      </w:r>
    </w:p>
    <w:p w14:paraId="4CB17CE3" w14:textId="77777777" w:rsidR="007C3346" w:rsidRDefault="00C03414">
      <w:pPr>
        <w:pStyle w:val="af"/>
        <w:numPr>
          <w:ilvl w:val="1"/>
          <w:numId w:val="12"/>
        </w:numPr>
        <w:spacing w:before="120" w:after="120" w:line="240" w:lineRule="auto"/>
        <w:ind w:left="0" w:firstLine="0"/>
        <w:contextualSpacing w:val="0"/>
      </w:pPr>
      <w:r>
        <w:t>План работы Комитета составляется с учетом плана работы Совета директоров и предложений Председателя, а также членов Комитета сроком на один календарный год и утверждается на очном заседании Комитета.</w:t>
      </w:r>
    </w:p>
    <w:p w14:paraId="5010F578" w14:textId="77777777" w:rsidR="007C3346" w:rsidRDefault="00C03414">
      <w:pPr>
        <w:pStyle w:val="af"/>
        <w:numPr>
          <w:ilvl w:val="1"/>
          <w:numId w:val="12"/>
        </w:numPr>
        <w:spacing w:before="120" w:after="120" w:line="240" w:lineRule="auto"/>
        <w:ind w:left="0" w:firstLine="0"/>
        <w:contextualSpacing w:val="0"/>
      </w:pPr>
      <w:r>
        <w:t>Заседания Комитета проводятся регулярно, но не реже 4 (четырех) раз в год. Повестка дня заседаний должна включать следующие обязательные вопросы:</w:t>
      </w:r>
    </w:p>
    <w:p w14:paraId="35A5D0BD" w14:textId="77777777" w:rsidR="007C3346" w:rsidRDefault="00C03414">
      <w:pPr>
        <w:pStyle w:val="af"/>
        <w:numPr>
          <w:ilvl w:val="2"/>
          <w:numId w:val="12"/>
        </w:numPr>
        <w:spacing w:before="120" w:after="120" w:line="240" w:lineRule="auto"/>
        <w:ind w:left="0" w:firstLine="0"/>
        <w:contextualSpacing w:val="0"/>
      </w:pPr>
      <w:r>
        <w:t>о предварительном утверждении годовой бухгалтерской (финансовой) отчетности</w:t>
      </w:r>
    </w:p>
    <w:p w14:paraId="3545BBD3" w14:textId="77777777" w:rsidR="007C3346" w:rsidRDefault="00C03414">
      <w:pPr>
        <w:pStyle w:val="af"/>
        <w:numPr>
          <w:ilvl w:val="2"/>
          <w:numId w:val="12"/>
        </w:numPr>
        <w:spacing w:before="120" w:after="120" w:line="240" w:lineRule="auto"/>
        <w:ind w:left="0" w:firstLine="0"/>
        <w:contextualSpacing w:val="0"/>
      </w:pPr>
      <w:r>
        <w:t>о предварительном утверждении годовой консолидированной финансовой отчетности</w:t>
      </w:r>
    </w:p>
    <w:p w14:paraId="4F436D56" w14:textId="77777777" w:rsidR="007C3346" w:rsidRDefault="00C03414">
      <w:pPr>
        <w:pStyle w:val="af"/>
        <w:numPr>
          <w:ilvl w:val="2"/>
          <w:numId w:val="12"/>
        </w:numPr>
        <w:spacing w:before="120" w:after="120" w:line="240" w:lineRule="auto"/>
        <w:ind w:left="0" w:firstLine="0"/>
        <w:contextualSpacing w:val="0"/>
      </w:pPr>
      <w:r>
        <w:t>о планировании деятельности внутреннего аудита</w:t>
      </w:r>
    </w:p>
    <w:p w14:paraId="68C6545B" w14:textId="77777777" w:rsidR="007C3346" w:rsidRDefault="00C03414">
      <w:pPr>
        <w:pStyle w:val="af"/>
        <w:numPr>
          <w:ilvl w:val="2"/>
          <w:numId w:val="12"/>
        </w:numPr>
        <w:spacing w:before="120" w:after="120" w:line="240" w:lineRule="auto"/>
        <w:ind w:left="0" w:firstLine="0"/>
        <w:contextualSpacing w:val="0"/>
      </w:pPr>
      <w:r>
        <w:t>о результатах деятельности внутреннего аудита.</w:t>
      </w:r>
    </w:p>
    <w:p w14:paraId="1B9F1847" w14:textId="77777777" w:rsidR="007C3346" w:rsidRDefault="00C03414">
      <w:pPr>
        <w:pStyle w:val="af"/>
        <w:numPr>
          <w:ilvl w:val="1"/>
          <w:numId w:val="12"/>
        </w:numPr>
        <w:spacing w:before="120" w:after="120" w:line="240" w:lineRule="auto"/>
        <w:ind w:left="0" w:firstLine="0"/>
        <w:contextualSpacing w:val="0"/>
      </w:pPr>
      <w:r>
        <w:t>Повестку дня заседания определяет Председатель Комитета.</w:t>
      </w:r>
    </w:p>
    <w:p w14:paraId="417320E1" w14:textId="77777777" w:rsidR="007C3346" w:rsidRDefault="00C03414">
      <w:pPr>
        <w:pStyle w:val="af"/>
        <w:numPr>
          <w:ilvl w:val="1"/>
          <w:numId w:val="12"/>
        </w:numPr>
        <w:spacing w:before="120" w:after="120" w:line="240" w:lineRule="auto"/>
        <w:ind w:left="0" w:firstLine="0"/>
        <w:contextualSpacing w:val="0"/>
      </w:pPr>
      <w:r>
        <w:t xml:space="preserve">Вопросы, предлагаемые </w:t>
      </w:r>
      <w:bookmarkStart w:id="0" w:name="_GoBack"/>
      <w:bookmarkEnd w:id="0"/>
      <w:r>
        <w:t>на рассмотрение Комитета, направляются на имя Председателя Комитета через Секретаря Комитета способом, позволяющим зафиксировать факт их отправки.</w:t>
      </w:r>
    </w:p>
    <w:p w14:paraId="78C11D58" w14:textId="075B6214" w:rsidR="007C3346" w:rsidRPr="00CB3FDC" w:rsidRDefault="00C03414">
      <w:pPr>
        <w:pStyle w:val="af"/>
        <w:numPr>
          <w:ilvl w:val="1"/>
          <w:numId w:val="12"/>
        </w:numPr>
        <w:spacing w:before="120" w:after="120" w:line="240" w:lineRule="auto"/>
        <w:ind w:left="0" w:firstLine="0"/>
        <w:contextualSpacing w:val="0"/>
      </w:pPr>
      <w:r w:rsidRPr="00CB3FDC">
        <w:t>Предложения о включении в повестку дня заседания Комитета вопросов, относящихся к компетенции Комитета, могут быть внесены следующими лицами: членами Комитета, членами Совета директоров, не являющимися членами Комитета; Генеральным директором; внешним аудитором Общества; руководителем Подразделения внутреннего аудита.</w:t>
      </w:r>
    </w:p>
    <w:p w14:paraId="238FAF5C" w14:textId="2F03966C" w:rsidR="007C3346" w:rsidRPr="00CB3FDC" w:rsidRDefault="00C03414">
      <w:pPr>
        <w:pStyle w:val="af"/>
        <w:numPr>
          <w:ilvl w:val="1"/>
          <w:numId w:val="12"/>
        </w:numPr>
        <w:spacing w:before="120" w:after="120" w:line="240" w:lineRule="auto"/>
        <w:ind w:left="0" w:firstLine="0"/>
        <w:contextualSpacing w:val="0"/>
      </w:pPr>
      <w:r w:rsidRPr="00CB3FDC">
        <w:t>При внесении в повестку дня заседания Комитета того или иного вопроса должна раскрываться и доводиться до сведения Комитета вся информация о наличии личной заинтересованности члена Комитета в его рассмотрении. Данная информация отражается в Протоколе.</w:t>
      </w:r>
    </w:p>
    <w:p w14:paraId="5A470F99" w14:textId="77777777" w:rsidR="007C3346" w:rsidRDefault="00C03414">
      <w:pPr>
        <w:pStyle w:val="af"/>
        <w:numPr>
          <w:ilvl w:val="1"/>
          <w:numId w:val="12"/>
        </w:numPr>
        <w:spacing w:before="120" w:after="120" w:line="240" w:lineRule="auto"/>
        <w:ind w:left="0" w:firstLine="0"/>
        <w:contextualSpacing w:val="0"/>
      </w:pPr>
      <w:r>
        <w:t>По решению большинства членов Комитета повестка дня заседания может быть изменена и (или) дополнена непосредственно в ходе заседания Комитета.</w:t>
      </w:r>
    </w:p>
    <w:p w14:paraId="4FDD2EE5" w14:textId="3DD411D3" w:rsidR="007C3346" w:rsidRDefault="00C03414" w:rsidP="007C5423">
      <w:pPr>
        <w:tabs>
          <w:tab w:val="left" w:pos="567"/>
        </w:tabs>
        <w:spacing w:before="120" w:after="120" w:line="240" w:lineRule="auto"/>
        <w:ind w:right="0" w:firstLine="0"/>
      </w:pPr>
      <w:r>
        <w:t>4.8 Лица, не являющиеся членами Комитета, включая членов Совета директоров, могут посещать заседания Комитета только по приглашению Председателя Комитета.</w:t>
      </w:r>
    </w:p>
    <w:p w14:paraId="50FD55DE" w14:textId="42419FE9" w:rsidR="007C3346" w:rsidRDefault="00C03414">
      <w:pPr>
        <w:pStyle w:val="1"/>
        <w:numPr>
          <w:ilvl w:val="0"/>
          <w:numId w:val="2"/>
        </w:numPr>
        <w:spacing w:before="120" w:after="120" w:line="240" w:lineRule="auto"/>
        <w:ind w:left="0" w:right="0" w:firstLine="0"/>
      </w:pPr>
      <w:r>
        <w:rPr>
          <w:smallCaps/>
        </w:rPr>
        <w:lastRenderedPageBreak/>
        <w:t>Заседания Комитета по аудиту и регламент работы</w:t>
      </w:r>
      <w:r>
        <w:rPr>
          <w:b w:val="0"/>
          <w:smallCaps/>
        </w:rPr>
        <w:t xml:space="preserve"> </w:t>
      </w:r>
    </w:p>
    <w:p w14:paraId="21D3F334" w14:textId="77777777" w:rsidR="007C3346" w:rsidRDefault="00C03414">
      <w:pPr>
        <w:numPr>
          <w:ilvl w:val="0"/>
          <w:numId w:val="5"/>
        </w:numPr>
        <w:spacing w:before="120" w:after="120" w:line="240" w:lineRule="auto"/>
        <w:ind w:left="0" w:right="0" w:firstLine="0"/>
      </w:pPr>
      <w:r>
        <w:t xml:space="preserve">Заседания Комитета проводятся в очной форме (путем совместного присутствия). При проведении заседания Комитета в очной форме (путем совместного присутствия членов Комитета для обсуждения вопросов повестки дня и принятия решений по вопросам, поставленным на голосование) могут использоваться информационные и коммуникационные технологии, включая использование систем </w:t>
      </w:r>
      <w:proofErr w:type="spellStart"/>
      <w:r>
        <w:t>видеоконференц</w:t>
      </w:r>
      <w:proofErr w:type="spellEnd"/>
      <w:r>
        <w:t xml:space="preserve">-связи (в том числе </w:t>
      </w:r>
      <w:proofErr w:type="spellStart"/>
      <w:r>
        <w:t>Zoom</w:t>
      </w:r>
      <w:proofErr w:type="spellEnd"/>
      <w:r>
        <w:t xml:space="preserve">, </w:t>
      </w:r>
      <w:proofErr w:type="spellStart"/>
      <w:r>
        <w:t>Skype</w:t>
      </w:r>
      <w:proofErr w:type="spellEnd"/>
      <w:r>
        <w:t xml:space="preserve">, </w:t>
      </w:r>
      <w:proofErr w:type="spellStart"/>
      <w:r>
        <w:t>Teams</w:t>
      </w:r>
      <w:proofErr w:type="spellEnd"/>
      <w:r>
        <w:t xml:space="preserve"> и т.п.), позволяющие обеспечить возможность дистанционного участия в заседании Комитета, обсуждения вопросов повестки дня и принятия решений по вопросам, поставленным на голосование, без присутствия в месте проведения заседания Комитета. Лица, приглашенные для участия в заседании Комитета, могут представить свои письменные мнения по вопросам повестки дня.</w:t>
      </w:r>
    </w:p>
    <w:p w14:paraId="5B25C54A" w14:textId="77777777" w:rsidR="007C3346" w:rsidRDefault="00C03414">
      <w:pPr>
        <w:numPr>
          <w:ilvl w:val="0"/>
          <w:numId w:val="5"/>
        </w:numPr>
        <w:spacing w:before="120" w:after="120" w:line="240" w:lineRule="auto"/>
        <w:ind w:left="0" w:right="0" w:firstLine="0"/>
      </w:pPr>
      <w:r>
        <w:t xml:space="preserve">В целях оперативного решения задач, стоящих перед Комитетом, допускается проведение заочного голосования по вопросам повестки дня, осуществляемое путем письменного опроса членов Комитета. </w:t>
      </w:r>
    </w:p>
    <w:p w14:paraId="530E98F3" w14:textId="5C36B5BC" w:rsidR="007C3346" w:rsidRDefault="00C03414">
      <w:pPr>
        <w:numPr>
          <w:ilvl w:val="0"/>
          <w:numId w:val="5"/>
        </w:numPr>
        <w:spacing w:before="120" w:after="120" w:line="240" w:lineRule="auto"/>
        <w:ind w:left="0" w:right="0" w:firstLine="0"/>
      </w:pPr>
      <w:r>
        <w:t xml:space="preserve">Решение о созыве заседаний принимает Председатель Комитета. </w:t>
      </w:r>
    </w:p>
    <w:p w14:paraId="720E7FC9" w14:textId="77777777" w:rsidR="007C3346" w:rsidRDefault="00C03414">
      <w:pPr>
        <w:numPr>
          <w:ilvl w:val="0"/>
          <w:numId w:val="5"/>
        </w:numPr>
        <w:spacing w:before="120" w:after="120" w:line="240" w:lineRule="auto"/>
        <w:ind w:left="0" w:right="0" w:firstLine="0"/>
      </w:pPr>
      <w:r>
        <w:t xml:space="preserve">Комитет может проводить свои заседания совместно с другими комитетами Совета директоров. </w:t>
      </w:r>
    </w:p>
    <w:p w14:paraId="3149363C" w14:textId="77777777" w:rsidR="007C3346" w:rsidRDefault="00C03414">
      <w:pPr>
        <w:numPr>
          <w:ilvl w:val="0"/>
          <w:numId w:val="5"/>
        </w:numPr>
        <w:spacing w:before="120" w:after="120" w:line="240" w:lineRule="auto"/>
        <w:ind w:left="0" w:right="0" w:firstLine="0"/>
      </w:pPr>
      <w:r>
        <w:t xml:space="preserve">Председатель Комитета или по его поручению секретарь Комитета направляет членам Комитета, а также иным заинтересованным лицам (приглашенным или имеющим право присутствовать на заседании Комитета) уведомление о дате, повестку дня и материалы к заседанию Комитета не позднее, чем за 3 (три) дня до заседания по электронной почте. </w:t>
      </w:r>
    </w:p>
    <w:p w14:paraId="60B26B25" w14:textId="77777777" w:rsidR="007C3346" w:rsidRDefault="00C03414">
      <w:pPr>
        <w:numPr>
          <w:ilvl w:val="0"/>
          <w:numId w:val="5"/>
        </w:numPr>
        <w:spacing w:before="120" w:after="120" w:line="240" w:lineRule="auto"/>
        <w:ind w:left="0" w:right="0" w:firstLine="0"/>
      </w:pPr>
      <w:r>
        <w:t>Члены Комитета обладают равными правами при принятии решений по рассматриваемым на заседании вопросам. Каждый член Комитета обладает одним голосом. Передача права голоса членом Комитета иному лицу, в том числе другому члену Комитета, не допускается.</w:t>
      </w:r>
    </w:p>
    <w:p w14:paraId="37C551FE" w14:textId="77777777" w:rsidR="007C3346" w:rsidRDefault="00C03414">
      <w:pPr>
        <w:numPr>
          <w:ilvl w:val="0"/>
          <w:numId w:val="5"/>
        </w:numPr>
        <w:spacing w:before="120" w:after="120" w:line="240" w:lineRule="auto"/>
        <w:ind w:left="0" w:right="0" w:firstLine="0"/>
      </w:pPr>
      <w:r>
        <w:t>Заседание Комитета является правомочным (имеется кворум), если в нем приняли участие не менее половины от общего числа членов Комитета. В случае отсутствия кворума Председатель Комитета обязан принять решение о переносе заседания Комитета.</w:t>
      </w:r>
    </w:p>
    <w:p w14:paraId="27E7582A" w14:textId="77777777" w:rsidR="007C3346" w:rsidRDefault="00C03414">
      <w:pPr>
        <w:numPr>
          <w:ilvl w:val="0"/>
          <w:numId w:val="5"/>
        </w:numPr>
        <w:spacing w:before="120" w:after="120" w:line="240" w:lineRule="auto"/>
        <w:ind w:left="0" w:right="0" w:firstLine="0"/>
      </w:pPr>
      <w:r>
        <w:t xml:space="preserve">Решение считается принятым, если «за» проголосовало большинство членов Комитета, принимавших участие в заседании. В случае отсутствия члена Комитета на заседании по уважительной причине (болезнь, командировка и т.д.) он вправе представить Комитету свои предложения по проектам решений по вопросам повестки дня в письменном виде. </w:t>
      </w:r>
    </w:p>
    <w:p w14:paraId="712E0365" w14:textId="6580BABD" w:rsidR="007C3346" w:rsidRDefault="00C03414">
      <w:pPr>
        <w:numPr>
          <w:ilvl w:val="0"/>
          <w:numId w:val="5"/>
        </w:numPr>
        <w:spacing w:before="120" w:after="120" w:line="240" w:lineRule="auto"/>
        <w:ind w:left="0" w:right="0" w:firstLine="0"/>
      </w:pPr>
      <w:r>
        <w:t>В случае несогласия с принятым решением член Комитета вправе изложить в письменном виде свое особое мнение, которое подлежит приобщению к Протоколу.</w:t>
      </w:r>
      <w:r>
        <w:rPr>
          <w:sz w:val="27"/>
          <w:szCs w:val="27"/>
        </w:rPr>
        <w:t xml:space="preserve"> </w:t>
      </w:r>
    </w:p>
    <w:p w14:paraId="4F2DBF69" w14:textId="03491044" w:rsidR="007C3346" w:rsidRDefault="00C03414">
      <w:pPr>
        <w:numPr>
          <w:ilvl w:val="0"/>
          <w:numId w:val="5"/>
        </w:numPr>
        <w:spacing w:before="120" w:after="120" w:line="240" w:lineRule="auto"/>
        <w:ind w:left="0" w:right="0" w:firstLine="0"/>
      </w:pPr>
      <w:r>
        <w:t xml:space="preserve">На заседаниях Комитета ведется Протокол, в котором указывается место и время проведения заседания (дата и время окончания приема бюллетеней и подведения итогов голосования), лица, принявшие участие в заседании (заочном голосовании), повестка дня, вопросы, поставленные на голосование, предложения членов Комитета по рассматриваемым вопросам, итоги голосования и принятые решения. Протокол подписывает Председатель Комитета, который несет ответственность за правильность его составления, и секретарь Комитета. Подлинники Протоколов учитываются и хранятся в Обществе. </w:t>
      </w:r>
    </w:p>
    <w:p w14:paraId="2914F96F" w14:textId="77777777" w:rsidR="007C3346" w:rsidRDefault="00C03414">
      <w:pPr>
        <w:numPr>
          <w:ilvl w:val="0"/>
          <w:numId w:val="5"/>
        </w:numPr>
        <w:spacing w:before="120" w:after="120" w:line="240" w:lineRule="auto"/>
        <w:ind w:left="0" w:right="0" w:firstLine="0"/>
      </w:pPr>
      <w:r>
        <w:t>Организационно-техническое обеспечение деятельности Комитета осуществляет секретарь Комитета. Функции секретаря Комитета осуществляет Корпоративный секретарь Общества либо секретарь Комитета, утверждаемый решением Комитета по представлению Председателя Комитета.</w:t>
      </w:r>
    </w:p>
    <w:p w14:paraId="24B1EC72" w14:textId="4E8F4D31" w:rsidR="007C3346" w:rsidRDefault="00C03414">
      <w:pPr>
        <w:numPr>
          <w:ilvl w:val="0"/>
          <w:numId w:val="5"/>
        </w:numPr>
        <w:spacing w:after="210" w:line="240" w:lineRule="auto"/>
        <w:ind w:left="0" w:right="0" w:firstLine="0"/>
      </w:pPr>
      <w:r>
        <w:lastRenderedPageBreak/>
        <w:t>Секретарь Комитета обеспечивает хранение Протоколов и их доступность для ознакомления всеми членами Совета директоров Общества.</w:t>
      </w:r>
    </w:p>
    <w:p w14:paraId="58C89213" w14:textId="77777777" w:rsidR="007C3346" w:rsidRDefault="00C03414">
      <w:pPr>
        <w:pStyle w:val="1"/>
        <w:numPr>
          <w:ilvl w:val="0"/>
          <w:numId w:val="2"/>
        </w:numPr>
        <w:spacing w:before="120" w:after="160" w:line="240" w:lineRule="auto"/>
        <w:ind w:left="0" w:right="0" w:firstLine="0"/>
        <w:rPr>
          <w:smallCaps/>
        </w:rPr>
      </w:pPr>
      <w:r>
        <w:rPr>
          <w:smallCaps/>
        </w:rPr>
        <w:t xml:space="preserve">Конфиденциальность </w:t>
      </w:r>
    </w:p>
    <w:p w14:paraId="2198D9BE" w14:textId="77777777" w:rsidR="007C3346" w:rsidRDefault="00C03414">
      <w:pPr>
        <w:pStyle w:val="af"/>
        <w:numPr>
          <w:ilvl w:val="1"/>
          <w:numId w:val="13"/>
        </w:numPr>
        <w:spacing w:before="120" w:after="160" w:line="240" w:lineRule="auto"/>
        <w:ind w:left="0" w:firstLine="0"/>
        <w:contextualSpacing w:val="0"/>
      </w:pPr>
      <w:r>
        <w:t xml:space="preserve">В период исполнения обязанностей члена Комитета, а также после окончания срока полномочий в Комитете, лица, являющиеся (являвшиеся) членами Комитета, обязаны соблюдать требования конфиденциальности в отношении получаемой ими в связи с их деятельностью в Комитете информации, не являющейся общедоступной. </w:t>
      </w:r>
    </w:p>
    <w:p w14:paraId="7FE604A5" w14:textId="77777777" w:rsidR="007C3346" w:rsidRDefault="00C03414">
      <w:pPr>
        <w:pStyle w:val="af"/>
        <w:numPr>
          <w:ilvl w:val="0"/>
          <w:numId w:val="2"/>
        </w:numPr>
        <w:spacing w:after="160" w:line="240" w:lineRule="auto"/>
        <w:ind w:left="0" w:firstLine="0"/>
        <w:contextualSpacing w:val="0"/>
        <w:jc w:val="left"/>
        <w:rPr>
          <w:b/>
          <w:bCs/>
          <w:smallCaps/>
          <w:lang w:val="en-US"/>
        </w:rPr>
      </w:pPr>
      <w:r w:rsidRPr="007C5423">
        <w:rPr>
          <w:b/>
          <w:bCs/>
          <w:smallCaps/>
        </w:rPr>
        <w:t>Заключительные положения</w:t>
      </w:r>
    </w:p>
    <w:p w14:paraId="364D17BE" w14:textId="77777777" w:rsidR="007C3346" w:rsidRDefault="00C03414">
      <w:pPr>
        <w:pStyle w:val="af"/>
        <w:numPr>
          <w:ilvl w:val="1"/>
          <w:numId w:val="14"/>
        </w:numPr>
        <w:spacing w:before="120" w:after="160" w:line="240" w:lineRule="auto"/>
        <w:ind w:left="0" w:firstLine="0"/>
        <w:contextualSpacing w:val="0"/>
      </w:pPr>
      <w:r>
        <w:t xml:space="preserve">Положение, а также любые изменения и дополнения к нему, включая новую редакцию Положения, утверждаются Советом директоров. </w:t>
      </w:r>
    </w:p>
    <w:p w14:paraId="469499C8" w14:textId="77777777" w:rsidR="007C3346" w:rsidRDefault="00C03414">
      <w:pPr>
        <w:pStyle w:val="af"/>
        <w:numPr>
          <w:ilvl w:val="1"/>
          <w:numId w:val="14"/>
        </w:numPr>
        <w:spacing w:before="120" w:after="160" w:line="240" w:lineRule="auto"/>
        <w:ind w:left="0" w:firstLine="0"/>
        <w:contextualSpacing w:val="0"/>
      </w:pPr>
      <w:r>
        <w:t xml:space="preserve">Все вопросы, не урегулированные в Положении, регулируются действующим законодательством РФ, Уставом, внутренними документами Общества. </w:t>
      </w:r>
    </w:p>
    <w:p w14:paraId="4DDC6B9E" w14:textId="77777777" w:rsidR="007C3346" w:rsidRDefault="00C03414">
      <w:pPr>
        <w:pStyle w:val="af"/>
        <w:numPr>
          <w:ilvl w:val="1"/>
          <w:numId w:val="14"/>
        </w:numPr>
        <w:spacing w:before="120" w:after="160" w:line="240" w:lineRule="auto"/>
        <w:ind w:left="0" w:firstLine="0"/>
        <w:contextualSpacing w:val="0"/>
      </w:pPr>
      <w:r>
        <w:t xml:space="preserve">В случае если в результате изменения законодательства РФ и/или нормативных правовых актов Российской Федерации отдельные пункты Положения вступают в противоречие с ними, указанные пункты утрачивают силу и до момента внесения изменений в Положение в соответствующей части Положения действует законодательство РФ. </w:t>
      </w:r>
    </w:p>
    <w:p w14:paraId="142C5294" w14:textId="13856E2D" w:rsidR="007C3346" w:rsidRDefault="007C3346">
      <w:pPr>
        <w:spacing w:after="160" w:line="240" w:lineRule="auto"/>
        <w:ind w:right="0" w:firstLine="0"/>
        <w:jc w:val="left"/>
        <w:rPr>
          <w:strike/>
        </w:rPr>
      </w:pPr>
    </w:p>
    <w:sectPr w:rsidR="007C3346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82" w:right="736" w:bottom="1141" w:left="1601" w:header="720" w:footer="720" w:gutter="0"/>
      <w:pgNumType w:start="1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061E87" w14:textId="77777777" w:rsidR="00611CD5" w:rsidRDefault="00611CD5">
      <w:pPr>
        <w:spacing w:after="0" w:line="240" w:lineRule="auto"/>
      </w:pPr>
      <w:r>
        <w:separator/>
      </w:r>
    </w:p>
  </w:endnote>
  <w:endnote w:type="continuationSeparator" w:id="0">
    <w:p w14:paraId="63ED7876" w14:textId="77777777" w:rsidR="00611CD5" w:rsidRDefault="00611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Arial"/>
    <w:charset w:val="01"/>
    <w:family w:val="roman"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36C70" w14:textId="77777777" w:rsidR="007C3346" w:rsidRDefault="00C03414">
    <w:pPr>
      <w:tabs>
        <w:tab w:val="right" w:pos="9562"/>
      </w:tabs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31"/>
        <w:szCs w:val="31"/>
        <w:vertAlign w:val="subscript"/>
      </w:rPr>
      <w:t xml:space="preserve"> </w:t>
    </w:r>
    <w:r>
      <w:rPr>
        <w:rFonts w:ascii="Calibri" w:eastAsia="Calibri" w:hAnsi="Calibri" w:cs="Calibri"/>
        <w:sz w:val="31"/>
        <w:szCs w:val="31"/>
        <w:vertAlign w:val="subscript"/>
      </w:rPr>
      <w:tab/>
    </w:r>
    <w:r>
      <w:fldChar w:fldCharType="begin"/>
    </w:r>
    <w:r>
      <w:instrText xml:space="preserve"> PAGE </w:instrText>
    </w:r>
    <w:r>
      <w:fldChar w:fldCharType="separate"/>
    </w:r>
    <w:r>
      <w:t>0</w:t>
    </w:r>
    <w:r>
      <w:fldChar w:fldCharType="end"/>
    </w:r>
    <w:r>
      <w:rPr>
        <w:rFonts w:ascii="Calibri" w:eastAsia="Calibri" w:hAnsi="Calibri" w:cs="Calibri"/>
        <w:sz w:val="22"/>
        <w:szCs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C4D0B" w14:textId="77777777" w:rsidR="007C3346" w:rsidRDefault="00C03414">
    <w:pPr>
      <w:tabs>
        <w:tab w:val="right" w:pos="9562"/>
      </w:tabs>
      <w:spacing w:after="0" w:line="259" w:lineRule="auto"/>
      <w:ind w:right="0" w:firstLine="0"/>
      <w:jc w:val="left"/>
    </w:pPr>
    <w:r>
      <w:rPr>
        <w:sz w:val="31"/>
        <w:szCs w:val="31"/>
        <w:vertAlign w:val="subscript"/>
      </w:rPr>
      <w:t xml:space="preserve"> </w:t>
    </w:r>
    <w:r>
      <w:rPr>
        <w:sz w:val="31"/>
        <w:szCs w:val="31"/>
        <w:vertAlign w:val="subscript"/>
      </w:rPr>
      <w:tab/>
    </w:r>
    <w:r>
      <w:fldChar w:fldCharType="begin"/>
    </w:r>
    <w:r>
      <w:instrText xml:space="preserve"> PAGE </w:instrText>
    </w:r>
    <w:r>
      <w:fldChar w:fldCharType="separate"/>
    </w:r>
    <w:r>
      <w:t>12</w:t>
    </w:r>
    <w:r>
      <w:fldChar w:fldCharType="end"/>
    </w:r>
    <w:r>
      <w:rPr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A6B82" w14:textId="77EEBA20" w:rsidR="007C3346" w:rsidRDefault="00C03414">
    <w:pPr>
      <w:pStyle w:val="1"/>
      <w:numPr>
        <w:ilvl w:val="0"/>
        <w:numId w:val="0"/>
      </w:numPr>
      <w:spacing w:after="0" w:line="240" w:lineRule="auto"/>
      <w:ind w:left="345" w:right="68"/>
      <w:jc w:val="center"/>
    </w:pPr>
    <w:r>
      <w:t xml:space="preserve">г. </w:t>
    </w:r>
    <w:r w:rsidR="00BE7385">
      <w:t>Новосибирск</w:t>
    </w:r>
    <w:r>
      <w:t>, 2023 г.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4905D5" w14:textId="77777777" w:rsidR="00611CD5" w:rsidRDefault="00611CD5">
      <w:pPr>
        <w:spacing w:after="0" w:line="240" w:lineRule="auto"/>
      </w:pPr>
      <w:r>
        <w:separator/>
      </w:r>
    </w:p>
  </w:footnote>
  <w:footnote w:type="continuationSeparator" w:id="0">
    <w:p w14:paraId="28F03BC7" w14:textId="77777777" w:rsidR="00611CD5" w:rsidRDefault="00611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03915" w14:textId="77777777" w:rsidR="007C3346" w:rsidRDefault="007C3346">
    <w:pPr>
      <w:tabs>
        <w:tab w:val="center" w:pos="4677"/>
        <w:tab w:val="right" w:pos="9355"/>
      </w:tabs>
      <w:spacing w:after="0" w:line="240" w:lineRule="auto"/>
      <w:jc w:val="center"/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40FBB"/>
    <w:multiLevelType w:val="multilevel"/>
    <w:tmpl w:val="49B63480"/>
    <w:lvl w:ilvl="0">
      <w:start w:val="1"/>
      <w:numFmt w:val="russianLow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D9B3823"/>
    <w:multiLevelType w:val="multilevel"/>
    <w:tmpl w:val="8F8A18AA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916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32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88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04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86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77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33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248" w:hanging="1800"/>
      </w:pPr>
    </w:lvl>
  </w:abstractNum>
  <w:abstractNum w:abstractNumId="2" w15:restartNumberingAfterBreak="0">
    <w:nsid w:val="1178696E"/>
    <w:multiLevelType w:val="multilevel"/>
    <w:tmpl w:val="DFF44444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7944CF5"/>
    <w:multiLevelType w:val="multilevel"/>
    <w:tmpl w:val="18943DFE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4" w15:restartNumberingAfterBreak="0">
    <w:nsid w:val="1AFD1431"/>
    <w:multiLevelType w:val="multilevel"/>
    <w:tmpl w:val="887ECD86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5" w15:restartNumberingAfterBreak="0">
    <w:nsid w:val="25916344"/>
    <w:multiLevelType w:val="multilevel"/>
    <w:tmpl w:val="DEA4D814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6" w15:restartNumberingAfterBreak="0">
    <w:nsid w:val="30FE4E4A"/>
    <w:multiLevelType w:val="multilevel"/>
    <w:tmpl w:val="504A94CE"/>
    <w:lvl w:ilvl="0">
      <w:start w:val="1"/>
      <w:numFmt w:val="decimal"/>
      <w:lvlText w:val="2.%1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3F086473"/>
    <w:multiLevelType w:val="multilevel"/>
    <w:tmpl w:val="957E7A94"/>
    <w:lvl w:ilvl="0">
      <w:start w:val="1"/>
      <w:numFmt w:val="decimal"/>
      <w:lvlText w:val="5.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418D6E8D"/>
    <w:multiLevelType w:val="multilevel"/>
    <w:tmpl w:val="CA92E816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9" w15:restartNumberingAfterBreak="0">
    <w:nsid w:val="5BAC2B40"/>
    <w:multiLevelType w:val="multilevel"/>
    <w:tmpl w:val="CDD2741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63DC4101"/>
    <w:multiLevelType w:val="multilevel"/>
    <w:tmpl w:val="F404E0D0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1" w15:restartNumberingAfterBreak="0">
    <w:nsid w:val="683456B3"/>
    <w:multiLevelType w:val="multilevel"/>
    <w:tmpl w:val="C23AB2FE"/>
    <w:lvl w:ilvl="0">
      <w:start w:val="1"/>
      <w:numFmt w:val="decimal"/>
      <w:pStyle w:val="1"/>
      <w:lvlText w:val="3.%1"/>
      <w:lvlJc w:val="left"/>
      <w:pPr>
        <w:tabs>
          <w:tab w:val="num" w:pos="0"/>
        </w:tabs>
        <w:ind w:left="705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8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4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65" w:hanging="180"/>
      </w:pPr>
    </w:lvl>
  </w:abstractNum>
  <w:abstractNum w:abstractNumId="12" w15:restartNumberingAfterBreak="0">
    <w:nsid w:val="6E1738C1"/>
    <w:multiLevelType w:val="multilevel"/>
    <w:tmpl w:val="1032B28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4A813FA"/>
    <w:multiLevelType w:val="multilevel"/>
    <w:tmpl w:val="351836C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646" w:hanging="164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366" w:hanging="236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3086" w:hanging="308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806" w:hanging="380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526" w:hanging="452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246" w:hanging="524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966" w:hanging="596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686" w:hanging="668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</w:abstractNum>
  <w:abstractNum w:abstractNumId="14" w15:restartNumberingAfterBreak="0">
    <w:nsid w:val="77037837"/>
    <w:multiLevelType w:val="multilevel"/>
    <w:tmpl w:val="5810E966"/>
    <w:lvl w:ilvl="0">
      <w:start w:val="1"/>
      <w:numFmt w:val="decimal"/>
      <w:lvlText w:val="1.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78371EDE"/>
    <w:multiLevelType w:val="multilevel"/>
    <w:tmpl w:val="BCEEACA8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14"/>
  </w:num>
  <w:num w:numId="5">
    <w:abstractNumId w:val="7"/>
  </w:num>
  <w:num w:numId="6">
    <w:abstractNumId w:val="13"/>
  </w:num>
  <w:num w:numId="7">
    <w:abstractNumId w:val="0"/>
  </w:num>
  <w:num w:numId="8">
    <w:abstractNumId w:val="5"/>
  </w:num>
  <w:num w:numId="9">
    <w:abstractNumId w:val="12"/>
  </w:num>
  <w:num w:numId="10">
    <w:abstractNumId w:val="3"/>
  </w:num>
  <w:num w:numId="11">
    <w:abstractNumId w:val="8"/>
  </w:num>
  <w:num w:numId="12">
    <w:abstractNumId w:val="1"/>
  </w:num>
  <w:num w:numId="13">
    <w:abstractNumId w:val="15"/>
  </w:num>
  <w:num w:numId="14">
    <w:abstractNumId w:val="4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346"/>
    <w:rsid w:val="00104491"/>
    <w:rsid w:val="001945FB"/>
    <w:rsid w:val="00547286"/>
    <w:rsid w:val="005D5E62"/>
    <w:rsid w:val="00611CD5"/>
    <w:rsid w:val="006F6E7B"/>
    <w:rsid w:val="007C3346"/>
    <w:rsid w:val="007C5423"/>
    <w:rsid w:val="007D63A4"/>
    <w:rsid w:val="00856DD3"/>
    <w:rsid w:val="00944D1D"/>
    <w:rsid w:val="009F12CF"/>
    <w:rsid w:val="00A330C1"/>
    <w:rsid w:val="00A6136F"/>
    <w:rsid w:val="00BA4F2C"/>
    <w:rsid w:val="00BE7385"/>
    <w:rsid w:val="00C03414"/>
    <w:rsid w:val="00CB3FDC"/>
    <w:rsid w:val="00CC4018"/>
    <w:rsid w:val="00D02774"/>
    <w:rsid w:val="00DA252D"/>
    <w:rsid w:val="00DB679E"/>
    <w:rsid w:val="00EF56DC"/>
    <w:rsid w:val="00F43F2F"/>
    <w:rsid w:val="00F9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F74C7"/>
  <w15:docId w15:val="{DD6C7F0D-ECBF-4EE4-B670-F94D4329D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" w:line="264" w:lineRule="auto"/>
      <w:ind w:right="1" w:firstLine="556"/>
      <w:jc w:val="both"/>
    </w:pPr>
    <w:rPr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numPr>
        <w:numId w:val="3"/>
      </w:numPr>
      <w:spacing w:after="3" w:line="264" w:lineRule="auto"/>
      <w:ind w:left="10" w:right="63" w:hanging="10"/>
      <w:jc w:val="both"/>
      <w:outlineLvl w:val="0"/>
    </w:pPr>
    <w:rPr>
      <w:b/>
      <w:color w:val="00000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15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3">
    <w:name w:val="Текст выноски Знак"/>
    <w:basedOn w:val="a0"/>
    <w:link w:val="a4"/>
    <w:uiPriority w:val="99"/>
    <w:semiHidden/>
    <w:qFormat/>
    <w:rsid w:val="00FB73D2"/>
    <w:rPr>
      <w:rFonts w:ascii="Segoe UI" w:eastAsia="Times New Roman" w:hAnsi="Segoe UI" w:cs="Segoe UI"/>
      <w:color w:val="000000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qFormat/>
    <w:rsid w:val="00EF28C4"/>
    <w:rPr>
      <w:sz w:val="16"/>
      <w:szCs w:val="16"/>
    </w:rPr>
  </w:style>
  <w:style w:type="character" w:customStyle="1" w:styleId="a6">
    <w:name w:val="Текст примечания Знак"/>
    <w:basedOn w:val="a0"/>
    <w:link w:val="a7"/>
    <w:uiPriority w:val="99"/>
    <w:qFormat/>
    <w:rsid w:val="00EF28C4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8">
    <w:name w:val="Тема примечания Знак"/>
    <w:basedOn w:val="a6"/>
    <w:link w:val="a9"/>
    <w:uiPriority w:val="99"/>
    <w:semiHidden/>
    <w:qFormat/>
    <w:rsid w:val="00EF28C4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aa">
    <w:name w:val="Верхний колонтитул Знак"/>
    <w:basedOn w:val="a0"/>
    <w:link w:val="ab"/>
    <w:uiPriority w:val="99"/>
    <w:qFormat/>
    <w:rsid w:val="00257D5D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ac">
    <w:name w:val="Нижний колонтитул Знак"/>
    <w:basedOn w:val="a0"/>
    <w:link w:val="ad"/>
    <w:uiPriority w:val="99"/>
    <w:semiHidden/>
    <w:qFormat/>
    <w:rsid w:val="00257D5D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11">
    <w:name w:val="Неразрешенное упоминание1"/>
    <w:basedOn w:val="a0"/>
    <w:uiPriority w:val="99"/>
    <w:unhideWhenUsed/>
    <w:qFormat/>
    <w:rsid w:val="00BF731F"/>
    <w:rPr>
      <w:color w:val="605E5C"/>
      <w:shd w:val="clear" w:color="auto" w:fill="E1DFDD"/>
    </w:rPr>
  </w:style>
  <w:style w:type="character" w:customStyle="1" w:styleId="12">
    <w:name w:val="Упомянуть1"/>
    <w:basedOn w:val="a0"/>
    <w:uiPriority w:val="99"/>
    <w:unhideWhenUsed/>
    <w:qFormat/>
    <w:rsid w:val="00BF731F"/>
    <w:rPr>
      <w:color w:val="2B579A"/>
      <w:shd w:val="clear" w:color="auto" w:fill="E1DFDD"/>
    </w:rPr>
  </w:style>
  <w:style w:type="character" w:customStyle="1" w:styleId="ae">
    <w:name w:val="Абзац списка Знак"/>
    <w:basedOn w:val="a0"/>
    <w:link w:val="af"/>
    <w:uiPriority w:val="34"/>
    <w:qFormat/>
    <w:rsid w:val="00D65E83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20">
    <w:name w:val="Заголовок 2 Знак"/>
    <w:basedOn w:val="a0"/>
    <w:link w:val="2"/>
    <w:uiPriority w:val="9"/>
    <w:qFormat/>
    <w:rsid w:val="006D15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f0">
    <w:name w:val="Нумерация строк"/>
  </w:style>
  <w:style w:type="paragraph" w:styleId="af1">
    <w:name w:val="Title"/>
    <w:basedOn w:val="a"/>
    <w:next w:val="af2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f2">
    <w:name w:val="Body Text"/>
    <w:basedOn w:val="a"/>
    <w:pPr>
      <w:spacing w:after="140" w:line="276" w:lineRule="auto"/>
    </w:pPr>
  </w:style>
  <w:style w:type="paragraph" w:styleId="af3">
    <w:name w:val="List"/>
    <w:basedOn w:val="af2"/>
    <w:rPr>
      <w:rFonts w:ascii="PT Astra Serif" w:hAnsi="PT Astra Serif" w:cs="FreeSans"/>
    </w:rPr>
  </w:style>
  <w:style w:type="paragraph" w:styleId="af4">
    <w:name w:val="caption"/>
    <w:basedOn w:val="a"/>
    <w:qFormat/>
    <w:pPr>
      <w:suppressLineNumbers/>
      <w:spacing w:before="120" w:after="120"/>
    </w:pPr>
    <w:rPr>
      <w:rFonts w:ascii="PT Astra Serif" w:hAnsi="PT Astra Serif" w:cs="FreeSans"/>
      <w:i/>
      <w:iCs/>
    </w:rPr>
  </w:style>
  <w:style w:type="paragraph" w:styleId="af5">
    <w:name w:val="index heading"/>
    <w:basedOn w:val="a"/>
    <w:qFormat/>
    <w:pPr>
      <w:suppressLineNumbers/>
    </w:pPr>
    <w:rPr>
      <w:rFonts w:ascii="PT Astra Serif" w:hAnsi="PT Astra Serif" w:cs="FreeSans"/>
    </w:rPr>
  </w:style>
  <w:style w:type="paragraph" w:styleId="a4">
    <w:name w:val="Balloon Text"/>
    <w:basedOn w:val="a"/>
    <w:link w:val="a3"/>
    <w:uiPriority w:val="99"/>
    <w:semiHidden/>
    <w:unhideWhenUsed/>
    <w:qFormat/>
    <w:rsid w:val="00FB73D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7">
    <w:name w:val="annotation text"/>
    <w:basedOn w:val="a"/>
    <w:link w:val="a6"/>
    <w:uiPriority w:val="99"/>
    <w:unhideWhenUsed/>
    <w:qFormat/>
    <w:rsid w:val="00EF28C4"/>
    <w:pPr>
      <w:spacing w:line="240" w:lineRule="auto"/>
    </w:pPr>
    <w:rPr>
      <w:sz w:val="20"/>
      <w:szCs w:val="20"/>
    </w:rPr>
  </w:style>
  <w:style w:type="paragraph" w:styleId="a9">
    <w:name w:val="annotation subject"/>
    <w:basedOn w:val="a7"/>
    <w:next w:val="a7"/>
    <w:link w:val="a8"/>
    <w:uiPriority w:val="99"/>
    <w:semiHidden/>
    <w:unhideWhenUsed/>
    <w:qFormat/>
    <w:rsid w:val="00EF28C4"/>
    <w:rPr>
      <w:b/>
      <w:bCs/>
    </w:rPr>
  </w:style>
  <w:style w:type="paragraph" w:styleId="af6">
    <w:name w:val="Revision"/>
    <w:uiPriority w:val="99"/>
    <w:semiHidden/>
    <w:qFormat/>
    <w:rsid w:val="00FF6C5A"/>
    <w:pPr>
      <w:ind w:right="1" w:firstLine="556"/>
      <w:jc w:val="both"/>
    </w:pPr>
    <w:rPr>
      <w:color w:val="000000"/>
    </w:rPr>
  </w:style>
  <w:style w:type="paragraph" w:customStyle="1" w:styleId="af7">
    <w:name w:val="Колонтитул"/>
    <w:basedOn w:val="a"/>
    <w:qFormat/>
  </w:style>
  <w:style w:type="paragraph" w:styleId="ab">
    <w:name w:val="header"/>
    <w:basedOn w:val="a"/>
    <w:link w:val="aa"/>
    <w:uiPriority w:val="99"/>
    <w:unhideWhenUsed/>
    <w:rsid w:val="00257D5D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c"/>
    <w:uiPriority w:val="99"/>
    <w:semiHidden/>
    <w:unhideWhenUsed/>
    <w:rsid w:val="00257D5D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List Paragraph"/>
    <w:basedOn w:val="a"/>
    <w:link w:val="ae"/>
    <w:uiPriority w:val="34"/>
    <w:qFormat/>
    <w:rsid w:val="000778C3"/>
    <w:pPr>
      <w:spacing w:after="210"/>
      <w:ind w:left="720" w:right="0" w:hanging="10"/>
      <w:contextualSpacing/>
    </w:pPr>
  </w:style>
  <w:style w:type="paragraph" w:styleId="af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9">
    <w:name w:val="Table Grid"/>
    <w:basedOn w:val="a1"/>
    <w:uiPriority w:val="39"/>
    <w:rsid w:val="00D65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Strong"/>
    <w:basedOn w:val="a0"/>
    <w:uiPriority w:val="22"/>
    <w:qFormat/>
    <w:rsid w:val="00856D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72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grBUhFRtvTpFSuZhOYgVJ0ul8tPg==">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2662CF4-468B-4644-AA13-E79C1BFF3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2767</Words>
  <Characters>15773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WSP</dc:creator>
  <dc:description/>
  <cp:lastModifiedBy>Khramova Yulia Valeryevna</cp:lastModifiedBy>
  <cp:revision>2</cp:revision>
  <dcterms:created xsi:type="dcterms:W3CDTF">2024-02-13T07:20:00Z</dcterms:created>
  <dcterms:modified xsi:type="dcterms:W3CDTF">2024-02-13T07:20:00Z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0x0101003F5F883FAAB0424EB0511BC67B94E70E</vt:lpwstr>
  </property>
  <property fmtid="{D5CDD505-2E9C-101B-9397-08002B2CF9AE}" pid="3" name="MSIP_Label_defa4170-0d19-0005-0004-bc88714345d2_ActionId">
    <vt:lpwstr>8a39680f-1e45-49ff-a0f0-0d3049fa672f</vt:lpwstr>
  </property>
  <property fmtid="{D5CDD505-2E9C-101B-9397-08002B2CF9AE}" pid="4" name="MSIP_Label_defa4170-0d19-0005-0004-bc88714345d2_ContentBits">
    <vt:lpwstr>0</vt:lpwstr>
  </property>
  <property fmtid="{D5CDD505-2E9C-101B-9397-08002B2CF9AE}" pid="5" name="MSIP_Label_defa4170-0d19-0005-0004-bc88714345d2_Enabled">
    <vt:lpwstr>true</vt:lpwstr>
  </property>
  <property fmtid="{D5CDD505-2E9C-101B-9397-08002B2CF9AE}" pid="6" name="MSIP_Label_defa4170-0d19-0005-0004-bc88714345d2_Method">
    <vt:lpwstr>Standard</vt:lpwstr>
  </property>
  <property fmtid="{D5CDD505-2E9C-101B-9397-08002B2CF9AE}" pid="7" name="MSIP_Label_defa4170-0d19-0005-0004-bc88714345d2_Name">
    <vt:lpwstr>defa4170-0d19-0005-0004-bc88714345d2</vt:lpwstr>
  </property>
  <property fmtid="{D5CDD505-2E9C-101B-9397-08002B2CF9AE}" pid="8" name="MSIP_Label_defa4170-0d19-0005-0004-bc88714345d2_SetDate">
    <vt:lpwstr>2022-12-26T09:38:57Z</vt:lpwstr>
  </property>
  <property fmtid="{D5CDD505-2E9C-101B-9397-08002B2CF9AE}" pid="9" name="MSIP_Label_defa4170-0d19-0005-0004-bc88714345d2_SiteId">
    <vt:lpwstr>30aaaa25-4b0d-4e24-a94e-36eff3d43b25</vt:lpwstr>
  </property>
</Properties>
</file>